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CCB94" w14:textId="64C1981A" w:rsidR="003B61F2" w:rsidRPr="00F73D67" w:rsidRDefault="007F117E">
      <w:pPr>
        <w:rPr>
          <w:rFonts w:ascii="Arial" w:hAnsi="Arial" w:cs="Arial"/>
          <w:b/>
          <w:bCs/>
          <w:sz w:val="32"/>
          <w:szCs w:val="32"/>
        </w:rPr>
      </w:pPr>
      <w:r w:rsidRPr="00F73D67">
        <w:rPr>
          <w:rFonts w:ascii="Arial" w:hAnsi="Arial" w:cs="Arial"/>
          <w:b/>
          <w:bCs/>
          <w:sz w:val="32"/>
          <w:szCs w:val="32"/>
        </w:rPr>
        <w:t xml:space="preserve">Letter of Intent </w:t>
      </w:r>
      <w:r w:rsidR="00D96672" w:rsidRPr="00F73D67">
        <w:rPr>
          <w:rFonts w:ascii="Arial" w:hAnsi="Arial" w:cs="Arial"/>
          <w:sz w:val="32"/>
          <w:szCs w:val="32"/>
        </w:rPr>
        <w:t>[</w:t>
      </w:r>
      <w:r w:rsidRPr="00F73D67">
        <w:rPr>
          <w:rFonts w:ascii="Arial" w:hAnsi="Arial" w:cs="Arial"/>
          <w:sz w:val="32"/>
          <w:szCs w:val="32"/>
        </w:rPr>
        <w:t>Template</w:t>
      </w:r>
      <w:r w:rsidR="00D96672" w:rsidRPr="00F73D67">
        <w:rPr>
          <w:rFonts w:ascii="Arial" w:hAnsi="Arial" w:cs="Arial"/>
          <w:sz w:val="32"/>
          <w:szCs w:val="32"/>
        </w:rPr>
        <w:t>]</w:t>
      </w:r>
    </w:p>
    <w:p w14:paraId="67ADD110" w14:textId="1E5F2CF4" w:rsidR="007F117E" w:rsidRPr="00F73D67" w:rsidRDefault="00AC1473">
      <w:pPr>
        <w:rPr>
          <w:rFonts w:ascii="Arial" w:hAnsi="Arial" w:cs="Arial"/>
        </w:rPr>
      </w:pPr>
      <w:r w:rsidRPr="00F73D67">
        <w:rPr>
          <w:rFonts w:ascii="Arial" w:hAnsi="Arial" w:cs="Arial"/>
          <w:highlight w:val="yellow"/>
        </w:rPr>
        <w:t>[</w:t>
      </w:r>
      <w:r w:rsidRPr="00F73D67">
        <w:rPr>
          <w:rFonts w:ascii="Arial" w:hAnsi="Arial" w:cs="Arial"/>
          <w:i/>
          <w:iCs/>
          <w:highlight w:val="yellow"/>
        </w:rPr>
        <w:t>Find and replace all square brackets</w:t>
      </w:r>
      <w:r w:rsidRPr="00F73D67">
        <w:rPr>
          <w:rFonts w:ascii="Arial" w:hAnsi="Arial" w:cs="Arial"/>
          <w:i/>
          <w:iCs/>
        </w:rPr>
        <w:t xml:space="preserve"> </w:t>
      </w:r>
      <w:r w:rsidRPr="00F73D67">
        <w:rPr>
          <w:rFonts w:ascii="Arial" w:hAnsi="Arial" w:cs="Arial"/>
          <w:i/>
          <w:iCs/>
          <w:highlight w:val="yellow"/>
        </w:rPr>
        <w:t xml:space="preserve">and </w:t>
      </w:r>
      <w:r w:rsidR="00207DDA" w:rsidRPr="00F73D67">
        <w:rPr>
          <w:rFonts w:ascii="Arial" w:hAnsi="Arial" w:cs="Arial"/>
          <w:i/>
          <w:iCs/>
          <w:highlight w:val="yellow"/>
        </w:rPr>
        <w:t>complete/delete as appropriate</w:t>
      </w:r>
      <w:r w:rsidR="00207DDA" w:rsidRPr="00F73D67">
        <w:rPr>
          <w:rFonts w:ascii="Arial" w:hAnsi="Arial" w:cs="Arial"/>
        </w:rPr>
        <w:t>]</w:t>
      </w:r>
    </w:p>
    <w:p w14:paraId="07785208" w14:textId="316E43BB" w:rsidR="007F117E" w:rsidRPr="00F73D67" w:rsidRDefault="007F117E">
      <w:pPr>
        <w:rPr>
          <w:rFonts w:ascii="Arial" w:hAnsi="Arial" w:cs="Arial"/>
          <w:b/>
          <w:bCs/>
        </w:rPr>
      </w:pPr>
      <w:r w:rsidRPr="00F73D67">
        <w:rPr>
          <w:rFonts w:ascii="Arial" w:hAnsi="Arial" w:cs="Arial"/>
          <w:b/>
          <w:bCs/>
        </w:rPr>
        <w:t>From</w:t>
      </w:r>
      <w:r w:rsidR="007C7A1C" w:rsidRPr="00F73D67">
        <w:rPr>
          <w:rFonts w:ascii="Arial" w:hAnsi="Arial" w:cs="Arial"/>
          <w:b/>
          <w:bCs/>
        </w:rPr>
        <w:t>:</w:t>
      </w:r>
      <w:r w:rsidR="007C7A1C" w:rsidRPr="00F73D67">
        <w:rPr>
          <w:rFonts w:ascii="Arial" w:hAnsi="Arial" w:cs="Arial"/>
          <w:b/>
          <w:bCs/>
        </w:rPr>
        <w:tab/>
      </w:r>
      <w:r w:rsidR="007C7A1C" w:rsidRPr="00F73D67">
        <w:rPr>
          <w:rFonts w:ascii="Arial" w:hAnsi="Arial" w:cs="Arial"/>
          <w:b/>
          <w:bCs/>
        </w:rPr>
        <w:tab/>
      </w:r>
      <w:r w:rsidR="007C7A1C" w:rsidRPr="00F73D67">
        <w:rPr>
          <w:rFonts w:ascii="Arial" w:hAnsi="Arial" w:cs="Arial"/>
          <w:b/>
          <w:bCs/>
        </w:rPr>
        <w:tab/>
      </w:r>
      <w:r w:rsidR="007C7A1C" w:rsidRPr="00F73D67">
        <w:rPr>
          <w:rFonts w:ascii="Arial" w:hAnsi="Arial" w:cs="Arial"/>
          <w:b/>
          <w:bCs/>
        </w:rPr>
        <w:tab/>
      </w:r>
      <w:r w:rsidR="007C7A1C" w:rsidRPr="00F73D67">
        <w:rPr>
          <w:rFonts w:ascii="Arial" w:hAnsi="Arial" w:cs="Arial"/>
          <w:b/>
          <w:bCs/>
        </w:rPr>
        <w:tab/>
      </w:r>
      <w:r w:rsidR="007C7A1C" w:rsidRPr="00F73D67">
        <w:rPr>
          <w:rFonts w:ascii="Arial" w:hAnsi="Arial" w:cs="Arial"/>
          <w:b/>
          <w:bCs/>
        </w:rPr>
        <w:tab/>
      </w:r>
      <w:r w:rsidR="007C7A1C" w:rsidRPr="00F73D67">
        <w:rPr>
          <w:rFonts w:ascii="Arial" w:hAnsi="Arial" w:cs="Arial"/>
          <w:b/>
          <w:bCs/>
        </w:rPr>
        <w:tab/>
        <w:t>To:</w:t>
      </w:r>
    </w:p>
    <w:p w14:paraId="70131B34" w14:textId="16A2B983" w:rsidR="007F117E" w:rsidRPr="00F73D67" w:rsidRDefault="00207DDA">
      <w:pPr>
        <w:rPr>
          <w:rFonts w:ascii="Arial" w:hAnsi="Arial" w:cs="Arial"/>
        </w:rPr>
      </w:pPr>
      <w:r w:rsidRPr="00F73D67">
        <w:rPr>
          <w:rFonts w:ascii="Arial" w:hAnsi="Arial" w:cs="Arial"/>
          <w:highlight w:val="yellow"/>
        </w:rPr>
        <w:t>[</w:t>
      </w:r>
      <w:r w:rsidR="007F117E" w:rsidRPr="00F73D67">
        <w:rPr>
          <w:rFonts w:ascii="Arial" w:hAnsi="Arial" w:cs="Arial"/>
          <w:highlight w:val="yellow"/>
        </w:rPr>
        <w:t>Name of individual</w:t>
      </w:r>
      <w:r w:rsidRPr="00F73D67">
        <w:rPr>
          <w:rFonts w:ascii="Arial" w:hAnsi="Arial" w:cs="Arial"/>
          <w:highlight w:val="yellow"/>
        </w:rPr>
        <w:t>]</w:t>
      </w:r>
      <w:r w:rsidR="007C7A1C" w:rsidRPr="00F73D67">
        <w:rPr>
          <w:rFonts w:ascii="Arial" w:hAnsi="Arial" w:cs="Arial"/>
        </w:rPr>
        <w:tab/>
      </w:r>
      <w:r w:rsidR="007C7A1C" w:rsidRPr="00F73D67">
        <w:rPr>
          <w:rFonts w:ascii="Arial" w:hAnsi="Arial" w:cs="Arial"/>
        </w:rPr>
        <w:tab/>
      </w:r>
      <w:r w:rsidR="007C7A1C" w:rsidRPr="00F73D67">
        <w:rPr>
          <w:rFonts w:ascii="Arial" w:hAnsi="Arial" w:cs="Arial"/>
        </w:rPr>
        <w:tab/>
      </w:r>
      <w:r w:rsidR="007C7A1C" w:rsidRPr="00F73D67">
        <w:rPr>
          <w:rFonts w:ascii="Arial" w:hAnsi="Arial" w:cs="Arial"/>
        </w:rPr>
        <w:tab/>
      </w:r>
      <w:r w:rsidR="007C7A1C" w:rsidRPr="00F73D67">
        <w:rPr>
          <w:rFonts w:ascii="Arial" w:hAnsi="Arial" w:cs="Arial"/>
        </w:rPr>
        <w:tab/>
        <w:t>Amy Whight</w:t>
      </w:r>
      <w:r w:rsidR="007F117E" w:rsidRPr="00F73D67">
        <w:rPr>
          <w:rFonts w:ascii="Arial" w:hAnsi="Arial" w:cs="Arial"/>
        </w:rPr>
        <w:br/>
      </w:r>
      <w:r w:rsidRPr="00F73D67">
        <w:rPr>
          <w:rFonts w:ascii="Arial" w:hAnsi="Arial" w:cs="Arial"/>
          <w:highlight w:val="yellow"/>
        </w:rPr>
        <w:t>[</w:t>
      </w:r>
      <w:r w:rsidR="007F117E" w:rsidRPr="00F73D67">
        <w:rPr>
          <w:rFonts w:ascii="Arial" w:hAnsi="Arial" w:cs="Arial"/>
          <w:highlight w:val="yellow"/>
        </w:rPr>
        <w:t>Role of individual</w:t>
      </w:r>
      <w:r w:rsidRPr="00F73D67">
        <w:rPr>
          <w:rFonts w:ascii="Arial" w:hAnsi="Arial" w:cs="Arial"/>
          <w:highlight w:val="yellow"/>
        </w:rPr>
        <w:t>]</w:t>
      </w:r>
      <w:r w:rsidR="007C7A1C" w:rsidRPr="00F73D67">
        <w:rPr>
          <w:rFonts w:ascii="Arial" w:hAnsi="Arial" w:cs="Arial"/>
        </w:rPr>
        <w:tab/>
      </w:r>
      <w:r w:rsidR="007C7A1C" w:rsidRPr="00F73D67">
        <w:rPr>
          <w:rFonts w:ascii="Arial" w:hAnsi="Arial" w:cs="Arial"/>
        </w:rPr>
        <w:tab/>
      </w:r>
      <w:r w:rsidR="007C7A1C" w:rsidRPr="00F73D67">
        <w:rPr>
          <w:rFonts w:ascii="Arial" w:hAnsi="Arial" w:cs="Arial"/>
        </w:rPr>
        <w:tab/>
      </w:r>
      <w:r w:rsidR="007C7A1C" w:rsidRPr="00F73D67">
        <w:rPr>
          <w:rFonts w:ascii="Arial" w:hAnsi="Arial" w:cs="Arial"/>
        </w:rPr>
        <w:tab/>
      </w:r>
      <w:r w:rsidR="007C7A1C" w:rsidRPr="00F73D67">
        <w:rPr>
          <w:rFonts w:ascii="Arial" w:hAnsi="Arial" w:cs="Arial"/>
        </w:rPr>
        <w:tab/>
        <w:t>Grants Manager</w:t>
      </w:r>
      <w:r w:rsidR="007F117E" w:rsidRPr="00F73D67">
        <w:rPr>
          <w:rFonts w:ascii="Arial" w:hAnsi="Arial" w:cs="Arial"/>
        </w:rPr>
        <w:br/>
      </w:r>
      <w:r w:rsidRPr="00F73D67">
        <w:rPr>
          <w:rFonts w:ascii="Arial" w:hAnsi="Arial" w:cs="Arial"/>
          <w:highlight w:val="yellow"/>
        </w:rPr>
        <w:t>[</w:t>
      </w:r>
      <w:r w:rsidR="007F117E" w:rsidRPr="00F73D67">
        <w:rPr>
          <w:rFonts w:ascii="Arial" w:hAnsi="Arial" w:cs="Arial"/>
          <w:highlight w:val="yellow"/>
        </w:rPr>
        <w:t>Name of Anchor Institution</w:t>
      </w:r>
      <w:r w:rsidRPr="00F73D67">
        <w:rPr>
          <w:rFonts w:ascii="Arial" w:hAnsi="Arial" w:cs="Arial"/>
          <w:highlight w:val="yellow"/>
        </w:rPr>
        <w:t>]</w:t>
      </w:r>
      <w:r w:rsidR="007C7A1C" w:rsidRPr="00F73D67">
        <w:rPr>
          <w:rFonts w:ascii="Arial" w:hAnsi="Arial" w:cs="Arial"/>
        </w:rPr>
        <w:tab/>
      </w:r>
      <w:r w:rsidR="007C7A1C" w:rsidRPr="00F73D67">
        <w:rPr>
          <w:rFonts w:ascii="Arial" w:hAnsi="Arial" w:cs="Arial"/>
        </w:rPr>
        <w:tab/>
      </w:r>
      <w:r w:rsidR="007C7A1C" w:rsidRPr="00F73D67">
        <w:rPr>
          <w:rFonts w:ascii="Arial" w:hAnsi="Arial" w:cs="Arial"/>
        </w:rPr>
        <w:tab/>
      </w:r>
      <w:r w:rsidR="007C7A1C" w:rsidRPr="00F73D67">
        <w:rPr>
          <w:rFonts w:ascii="Arial" w:hAnsi="Arial" w:cs="Arial"/>
        </w:rPr>
        <w:tab/>
        <w:t>The Dixon Foundation</w:t>
      </w:r>
    </w:p>
    <w:p w14:paraId="057D7472" w14:textId="7DC98834" w:rsidR="00207DDA" w:rsidRPr="00F73D67" w:rsidRDefault="00207DDA">
      <w:pPr>
        <w:rPr>
          <w:rFonts w:ascii="Arial" w:hAnsi="Arial" w:cs="Arial"/>
          <w:b/>
          <w:bCs/>
        </w:rPr>
      </w:pPr>
      <w:r w:rsidRPr="00F73D67">
        <w:rPr>
          <w:rFonts w:ascii="Arial" w:hAnsi="Arial" w:cs="Arial"/>
          <w:b/>
          <w:bCs/>
        </w:rPr>
        <w:t>Background</w:t>
      </w:r>
    </w:p>
    <w:p w14:paraId="095953AA" w14:textId="056A296A" w:rsidR="00207DDA" w:rsidRPr="00F73D67" w:rsidRDefault="00207DDA" w:rsidP="00207DDA">
      <w:pPr>
        <w:rPr>
          <w:rFonts w:ascii="Arial" w:hAnsi="Arial" w:cs="Arial"/>
        </w:rPr>
      </w:pPr>
      <w:r w:rsidRPr="00F73D67">
        <w:rPr>
          <w:rFonts w:ascii="Arial" w:hAnsi="Arial" w:cs="Arial"/>
        </w:rPr>
        <w:t xml:space="preserve">Dynamic Purchasing UK and the </w:t>
      </w:r>
      <w:r w:rsidRPr="00F73D67">
        <w:rPr>
          <w:rFonts w:ascii="Arial" w:hAnsi="Arial" w:cs="Arial"/>
          <w:highlight w:val="yellow"/>
        </w:rPr>
        <w:t>[regional food hub]</w:t>
      </w:r>
      <w:r w:rsidRPr="00F73D67">
        <w:rPr>
          <w:rFonts w:ascii="Arial" w:hAnsi="Arial" w:cs="Arial"/>
        </w:rPr>
        <w:t xml:space="preserve"> have approached us with an opportunity to participate in a match funding opportunity provided by The Dixon Foundation. We understand that the intent behind this funding is to a) establish regional infrastructure for Dynamic Food Procurement in </w:t>
      </w:r>
      <w:r w:rsidRPr="00F73D67">
        <w:rPr>
          <w:rFonts w:ascii="Arial" w:hAnsi="Arial" w:cs="Arial"/>
          <w:highlight w:val="yellow"/>
        </w:rPr>
        <w:t>[region]</w:t>
      </w:r>
      <w:r w:rsidRPr="00F73D67">
        <w:rPr>
          <w:rFonts w:ascii="Arial" w:hAnsi="Arial" w:cs="Arial"/>
        </w:rPr>
        <w:t xml:space="preserve"> and b) initially implement dynamic food procurement within 1 to 3 counties within the </w:t>
      </w:r>
      <w:r w:rsidRPr="00F73D67">
        <w:rPr>
          <w:rFonts w:ascii="Arial" w:hAnsi="Arial" w:cs="Arial"/>
          <w:highlight w:val="yellow"/>
        </w:rPr>
        <w:t>[region]</w:t>
      </w:r>
      <w:r w:rsidRPr="00F73D67">
        <w:rPr>
          <w:rFonts w:ascii="Arial" w:hAnsi="Arial" w:cs="Arial"/>
        </w:rPr>
        <w:t xml:space="preserve"> before rolling out to further counties.</w:t>
      </w:r>
    </w:p>
    <w:p w14:paraId="377B1DE4" w14:textId="6E291880" w:rsidR="00207DDA" w:rsidRPr="00F73D67" w:rsidRDefault="00207DDA">
      <w:pPr>
        <w:rPr>
          <w:rFonts w:ascii="Arial" w:hAnsi="Arial" w:cs="Arial"/>
        </w:rPr>
      </w:pPr>
      <w:r w:rsidRPr="00F73D67">
        <w:rPr>
          <w:rFonts w:ascii="Arial" w:hAnsi="Arial" w:cs="Arial"/>
        </w:rPr>
        <w:t xml:space="preserve">We are aware that </w:t>
      </w:r>
      <w:r w:rsidR="006D1331" w:rsidRPr="00F73D67">
        <w:rPr>
          <w:rFonts w:ascii="Arial" w:hAnsi="Arial" w:cs="Arial"/>
        </w:rPr>
        <w:t xml:space="preserve">there is broad support for the </w:t>
      </w:r>
      <w:r w:rsidRPr="00F73D67">
        <w:rPr>
          <w:rFonts w:ascii="Arial" w:hAnsi="Arial" w:cs="Arial"/>
        </w:rPr>
        <w:t xml:space="preserve">Dynamic Food Procurement model </w:t>
      </w:r>
      <w:r w:rsidR="006D1331" w:rsidRPr="00F73D67">
        <w:rPr>
          <w:rFonts w:ascii="Arial" w:hAnsi="Arial" w:cs="Arial"/>
        </w:rPr>
        <w:t xml:space="preserve">due to the positive social, </w:t>
      </w:r>
      <w:proofErr w:type="gramStart"/>
      <w:r w:rsidR="006D1331" w:rsidRPr="00F73D67">
        <w:rPr>
          <w:rFonts w:ascii="Arial" w:hAnsi="Arial" w:cs="Arial"/>
        </w:rPr>
        <w:t>economic</w:t>
      </w:r>
      <w:proofErr w:type="gramEnd"/>
      <w:r w:rsidR="006D1331" w:rsidRPr="00F73D67">
        <w:rPr>
          <w:rFonts w:ascii="Arial" w:hAnsi="Arial" w:cs="Arial"/>
        </w:rPr>
        <w:t xml:space="preserve"> and environmental outcomes it has been shown to generate in pilots. The EFRA Select Committee, </w:t>
      </w:r>
      <w:r w:rsidRPr="00F73D67">
        <w:rPr>
          <w:rFonts w:ascii="Arial" w:hAnsi="Arial" w:cs="Arial"/>
        </w:rPr>
        <w:t>The National Food Strategy, The National Farmers Union, the Soil Association, Sustain, The Sustainable Food Trust and Sustainable Food Places</w:t>
      </w:r>
      <w:r w:rsidR="006D1331" w:rsidRPr="00F73D67">
        <w:rPr>
          <w:rFonts w:ascii="Arial" w:hAnsi="Arial" w:cs="Arial"/>
        </w:rPr>
        <w:t xml:space="preserve"> all advocate widespread adoption for transformative benefit.</w:t>
      </w:r>
    </w:p>
    <w:p w14:paraId="399DCFDA" w14:textId="26617713" w:rsidR="007C7A1C" w:rsidRPr="00F73D67" w:rsidRDefault="007C7A1C">
      <w:pPr>
        <w:rPr>
          <w:rFonts w:ascii="Arial" w:hAnsi="Arial" w:cs="Arial"/>
        </w:rPr>
      </w:pPr>
      <w:r w:rsidRPr="00F73D67">
        <w:rPr>
          <w:rFonts w:ascii="Arial" w:hAnsi="Arial" w:cs="Arial"/>
        </w:rPr>
        <w:t>We are also aware that the level 2 and level 3 funding provided from The Dixon Foundation is dependent on anchor institutions match funding.</w:t>
      </w:r>
    </w:p>
    <w:p w14:paraId="7119E7AD" w14:textId="5E17E532" w:rsidR="007F117E" w:rsidRPr="00F73D67" w:rsidRDefault="007F117E">
      <w:pPr>
        <w:rPr>
          <w:rFonts w:ascii="Arial" w:hAnsi="Arial" w:cs="Arial"/>
          <w:b/>
          <w:bCs/>
        </w:rPr>
      </w:pPr>
      <w:r w:rsidRPr="00F73D67">
        <w:rPr>
          <w:rFonts w:ascii="Arial" w:hAnsi="Arial" w:cs="Arial"/>
          <w:b/>
          <w:bCs/>
        </w:rPr>
        <w:t>Our Commitments</w:t>
      </w:r>
      <w:r w:rsidR="00C82D8F" w:rsidRPr="00F73D67">
        <w:rPr>
          <w:rFonts w:ascii="Arial" w:hAnsi="Arial" w:cs="Arial"/>
          <w:b/>
          <w:bCs/>
        </w:rPr>
        <w:t xml:space="preserve"> </w:t>
      </w:r>
    </w:p>
    <w:p w14:paraId="5F3C3CF3" w14:textId="200F6D10" w:rsidR="007F117E" w:rsidRPr="00F73D67" w:rsidRDefault="00207DDA" w:rsidP="00207DDA">
      <w:pPr>
        <w:pStyle w:val="ListParagraph"/>
        <w:numPr>
          <w:ilvl w:val="0"/>
          <w:numId w:val="1"/>
        </w:numPr>
        <w:rPr>
          <w:rFonts w:ascii="Arial" w:hAnsi="Arial" w:cs="Arial"/>
        </w:rPr>
      </w:pPr>
      <w:r w:rsidRPr="00F73D67">
        <w:rPr>
          <w:rFonts w:ascii="Arial" w:hAnsi="Arial" w:cs="Arial"/>
          <w:highlight w:val="yellow"/>
        </w:rPr>
        <w:t>[</w:t>
      </w:r>
      <w:r w:rsidR="007F117E" w:rsidRPr="00F73D67">
        <w:rPr>
          <w:rFonts w:ascii="Arial" w:hAnsi="Arial" w:cs="Arial"/>
          <w:highlight w:val="yellow"/>
        </w:rPr>
        <w:t>Name of Anchor Institution</w:t>
      </w:r>
      <w:r w:rsidRPr="00F73D67">
        <w:rPr>
          <w:rFonts w:ascii="Arial" w:hAnsi="Arial" w:cs="Arial"/>
          <w:highlight w:val="yellow"/>
        </w:rPr>
        <w:t>]</w:t>
      </w:r>
      <w:r w:rsidR="007F117E" w:rsidRPr="00F73D67">
        <w:rPr>
          <w:rFonts w:ascii="Arial" w:hAnsi="Arial" w:cs="Arial"/>
        </w:rPr>
        <w:t xml:space="preserve"> see the important role Dynamic Food Procurement can play in forming more transparent, short supply chains into our own and others’ catering operations in our region. </w:t>
      </w:r>
      <w:r w:rsidR="00C82D8F" w:rsidRPr="00F73D67">
        <w:rPr>
          <w:rFonts w:ascii="Arial" w:hAnsi="Arial" w:cs="Arial"/>
          <w:b/>
          <w:bCs/>
        </w:rPr>
        <w:t xml:space="preserve">Enabling more SME food producers and suppliers </w:t>
      </w:r>
      <w:r w:rsidR="006D1331" w:rsidRPr="00F73D67">
        <w:rPr>
          <w:rFonts w:ascii="Arial" w:hAnsi="Arial" w:cs="Arial"/>
          <w:b/>
          <w:bCs/>
        </w:rPr>
        <w:t>open access to our food contracts</w:t>
      </w:r>
      <w:r w:rsidR="006D1331" w:rsidRPr="00F73D67">
        <w:rPr>
          <w:rFonts w:ascii="Arial" w:hAnsi="Arial" w:cs="Arial"/>
        </w:rPr>
        <w:t xml:space="preserve"> </w:t>
      </w:r>
      <w:r w:rsidR="00C82D8F" w:rsidRPr="00F73D67">
        <w:rPr>
          <w:rFonts w:ascii="Arial" w:hAnsi="Arial" w:cs="Arial"/>
        </w:rPr>
        <w:t xml:space="preserve">within </w:t>
      </w:r>
      <w:r w:rsidR="006D1331" w:rsidRPr="00F73D67">
        <w:rPr>
          <w:rFonts w:ascii="Arial" w:hAnsi="Arial" w:cs="Arial"/>
        </w:rPr>
        <w:t xml:space="preserve">the </w:t>
      </w:r>
      <w:r w:rsidR="00C82D8F" w:rsidRPr="00F73D67">
        <w:rPr>
          <w:rFonts w:ascii="Arial" w:hAnsi="Arial" w:cs="Arial"/>
        </w:rPr>
        <w:t xml:space="preserve">region </w:t>
      </w:r>
      <w:r w:rsidR="006D1331" w:rsidRPr="00F73D67">
        <w:rPr>
          <w:rFonts w:ascii="Arial" w:hAnsi="Arial" w:cs="Arial"/>
        </w:rPr>
        <w:t xml:space="preserve">could provide a triple multiplier effect for our </w:t>
      </w:r>
      <w:r w:rsidR="00C82D8F" w:rsidRPr="00F73D67">
        <w:rPr>
          <w:rFonts w:ascii="Arial" w:hAnsi="Arial" w:cs="Arial"/>
        </w:rPr>
        <w:t>regional economy. Supply chain transparency can also enable our own and other caterers in our region to make informed choices on the social and environmental impact of the food we buy.</w:t>
      </w:r>
      <w:r w:rsidR="006D1331" w:rsidRPr="00F73D67">
        <w:rPr>
          <w:rFonts w:ascii="Arial" w:hAnsi="Arial" w:cs="Arial"/>
        </w:rPr>
        <w:t xml:space="preserve"> Given the food sector generates around a third of global greenhouse gases, progress in this area </w:t>
      </w:r>
      <w:r w:rsidR="00C329D7" w:rsidRPr="00F73D67">
        <w:rPr>
          <w:rFonts w:ascii="Arial" w:hAnsi="Arial" w:cs="Arial"/>
          <w:b/>
          <w:bCs/>
        </w:rPr>
        <w:t>plays a critical</w:t>
      </w:r>
      <w:r w:rsidR="006D1331" w:rsidRPr="00F73D67">
        <w:rPr>
          <w:rFonts w:ascii="Arial" w:hAnsi="Arial" w:cs="Arial"/>
          <w:b/>
          <w:bCs/>
        </w:rPr>
        <w:t xml:space="preserve"> play in our </w:t>
      </w:r>
      <w:r w:rsidR="00C329D7" w:rsidRPr="00F73D67">
        <w:rPr>
          <w:rFonts w:ascii="Arial" w:hAnsi="Arial" w:cs="Arial"/>
          <w:b/>
          <w:bCs/>
        </w:rPr>
        <w:t xml:space="preserve">overall </w:t>
      </w:r>
      <w:r w:rsidR="006D1331" w:rsidRPr="00F73D67">
        <w:rPr>
          <w:rFonts w:ascii="Arial" w:hAnsi="Arial" w:cs="Arial"/>
          <w:b/>
          <w:bCs/>
        </w:rPr>
        <w:t>net zero plan</w:t>
      </w:r>
      <w:r w:rsidR="00C329D7" w:rsidRPr="00F73D67">
        <w:rPr>
          <w:rFonts w:ascii="Arial" w:hAnsi="Arial" w:cs="Arial"/>
          <w:b/>
          <w:bCs/>
        </w:rPr>
        <w:t>ning</w:t>
      </w:r>
      <w:r w:rsidR="006D1331" w:rsidRPr="00F73D67">
        <w:rPr>
          <w:rFonts w:ascii="Arial" w:hAnsi="Arial" w:cs="Arial"/>
        </w:rPr>
        <w:t>.</w:t>
      </w:r>
    </w:p>
    <w:p w14:paraId="480478BF" w14:textId="5E808AB1" w:rsidR="006D1331" w:rsidRPr="00F73D67" w:rsidRDefault="007C7A1C" w:rsidP="006D1331">
      <w:pPr>
        <w:pStyle w:val="ListParagraph"/>
        <w:rPr>
          <w:rFonts w:ascii="Arial" w:hAnsi="Arial" w:cs="Arial"/>
          <w:u w:val="single"/>
        </w:rPr>
      </w:pPr>
      <w:r w:rsidRPr="00F73D67">
        <w:rPr>
          <w:rFonts w:ascii="Arial" w:hAnsi="Arial" w:cs="Arial"/>
          <w:u w:val="single"/>
        </w:rPr>
        <w:t>and</w:t>
      </w:r>
    </w:p>
    <w:p w14:paraId="127B1EE5" w14:textId="0BEA5A1A" w:rsidR="00C82D8F" w:rsidRPr="00F73D67" w:rsidRDefault="00FE41EE" w:rsidP="00207DDA">
      <w:pPr>
        <w:pStyle w:val="ListParagraph"/>
        <w:numPr>
          <w:ilvl w:val="0"/>
          <w:numId w:val="1"/>
        </w:numPr>
        <w:rPr>
          <w:rFonts w:ascii="Arial" w:hAnsi="Arial" w:cs="Arial"/>
        </w:rPr>
      </w:pPr>
      <w:r w:rsidRPr="00F73D67">
        <w:rPr>
          <w:rFonts w:ascii="Arial" w:hAnsi="Arial" w:cs="Arial"/>
          <w:highlight w:val="yellow"/>
        </w:rPr>
        <w:t>[Name of Anchor Institution]</w:t>
      </w:r>
      <w:r w:rsidR="00C82D8F" w:rsidRPr="00F73D67">
        <w:rPr>
          <w:rFonts w:ascii="Arial" w:hAnsi="Arial" w:cs="Arial"/>
        </w:rPr>
        <w:t xml:space="preserve"> will </w:t>
      </w:r>
      <w:r w:rsidR="00C82D8F" w:rsidRPr="00F73D67">
        <w:rPr>
          <w:rFonts w:ascii="Arial" w:hAnsi="Arial" w:cs="Arial"/>
          <w:b/>
          <w:bCs/>
        </w:rPr>
        <w:t>convene other anchor institutions</w:t>
      </w:r>
      <w:r w:rsidR="00C82D8F" w:rsidRPr="00F73D67">
        <w:rPr>
          <w:rFonts w:ascii="Arial" w:hAnsi="Arial" w:cs="Arial"/>
        </w:rPr>
        <w:t xml:space="preserve"> within our region to encourage them to adopt Dynamic Food Procurement</w:t>
      </w:r>
      <w:r w:rsidR="006D1331" w:rsidRPr="00F73D67">
        <w:rPr>
          <w:rFonts w:ascii="Arial" w:hAnsi="Arial" w:cs="Arial"/>
        </w:rPr>
        <w:t xml:space="preserve"> approaches.</w:t>
      </w:r>
    </w:p>
    <w:p w14:paraId="03B4D309" w14:textId="170C02DB" w:rsidR="006D1331" w:rsidRPr="00F73D67" w:rsidRDefault="007C7A1C" w:rsidP="006D1331">
      <w:pPr>
        <w:pStyle w:val="ListParagraph"/>
        <w:rPr>
          <w:rFonts w:ascii="Arial" w:hAnsi="Arial" w:cs="Arial"/>
          <w:u w:val="single"/>
        </w:rPr>
      </w:pPr>
      <w:r w:rsidRPr="00F73D67">
        <w:rPr>
          <w:rFonts w:ascii="Arial" w:hAnsi="Arial" w:cs="Arial"/>
          <w:u w:val="single"/>
        </w:rPr>
        <w:t>and</w:t>
      </w:r>
    </w:p>
    <w:p w14:paraId="42FC2A6D" w14:textId="7C7176DD" w:rsidR="006D1331" w:rsidRPr="00F73D67" w:rsidRDefault="00FE41EE" w:rsidP="006D1331">
      <w:pPr>
        <w:pStyle w:val="ListParagraph"/>
        <w:numPr>
          <w:ilvl w:val="0"/>
          <w:numId w:val="1"/>
        </w:numPr>
        <w:rPr>
          <w:rFonts w:ascii="Arial" w:hAnsi="Arial" w:cs="Arial"/>
        </w:rPr>
      </w:pPr>
      <w:r w:rsidRPr="00F73D67">
        <w:rPr>
          <w:rFonts w:ascii="Arial" w:hAnsi="Arial" w:cs="Arial"/>
          <w:highlight w:val="yellow"/>
        </w:rPr>
        <w:t>[Name of Anchor Institution]</w:t>
      </w:r>
      <w:r w:rsidRPr="00F73D67">
        <w:rPr>
          <w:rFonts w:ascii="Arial" w:hAnsi="Arial" w:cs="Arial"/>
        </w:rPr>
        <w:t xml:space="preserve"> </w:t>
      </w:r>
      <w:r w:rsidR="007C7A1C" w:rsidRPr="00F73D67">
        <w:rPr>
          <w:rFonts w:ascii="Arial" w:hAnsi="Arial" w:cs="Arial"/>
        </w:rPr>
        <w:t xml:space="preserve">is </w:t>
      </w:r>
      <w:r w:rsidR="007F117E" w:rsidRPr="00F73D67">
        <w:rPr>
          <w:rFonts w:ascii="Arial" w:hAnsi="Arial" w:cs="Arial"/>
          <w:b/>
          <w:bCs/>
        </w:rPr>
        <w:t>committed to implementing Dynamic Food Procurement</w:t>
      </w:r>
      <w:r w:rsidR="007F117E" w:rsidRPr="00F73D67">
        <w:rPr>
          <w:rFonts w:ascii="Arial" w:hAnsi="Arial" w:cs="Arial"/>
        </w:rPr>
        <w:t>, as per the National Food Strategy recommendation within our own catering operation.</w:t>
      </w:r>
    </w:p>
    <w:p w14:paraId="5EF45FFA" w14:textId="6ACA669D" w:rsidR="006D1331" w:rsidRPr="00F73D67" w:rsidRDefault="007C7A1C" w:rsidP="006D1331">
      <w:pPr>
        <w:pStyle w:val="ListParagraph"/>
        <w:rPr>
          <w:rFonts w:ascii="Arial" w:hAnsi="Arial" w:cs="Arial"/>
          <w:u w:val="single"/>
        </w:rPr>
      </w:pPr>
      <w:r w:rsidRPr="00F73D67">
        <w:rPr>
          <w:rFonts w:ascii="Arial" w:hAnsi="Arial" w:cs="Arial"/>
          <w:u w:val="single"/>
        </w:rPr>
        <w:t>and</w:t>
      </w:r>
    </w:p>
    <w:p w14:paraId="24482795" w14:textId="06C8F62E" w:rsidR="007F117E" w:rsidRPr="00F73D67" w:rsidRDefault="00FE41EE" w:rsidP="006D1331">
      <w:pPr>
        <w:pStyle w:val="ListParagraph"/>
        <w:numPr>
          <w:ilvl w:val="0"/>
          <w:numId w:val="1"/>
        </w:numPr>
        <w:rPr>
          <w:rFonts w:ascii="Arial" w:hAnsi="Arial" w:cs="Arial"/>
        </w:rPr>
      </w:pPr>
      <w:r w:rsidRPr="00F73D67">
        <w:rPr>
          <w:rFonts w:ascii="Arial" w:hAnsi="Arial" w:cs="Arial"/>
          <w:highlight w:val="yellow"/>
        </w:rPr>
        <w:t>[Name of Anchor Institution]</w:t>
      </w:r>
      <w:r w:rsidRPr="00F73D67">
        <w:rPr>
          <w:rFonts w:ascii="Arial" w:hAnsi="Arial" w:cs="Arial"/>
        </w:rPr>
        <w:t xml:space="preserve"> </w:t>
      </w:r>
      <w:r w:rsidR="007C7A1C" w:rsidRPr="00F73D67">
        <w:rPr>
          <w:rFonts w:ascii="Arial" w:hAnsi="Arial" w:cs="Arial"/>
        </w:rPr>
        <w:t xml:space="preserve">is </w:t>
      </w:r>
      <w:r w:rsidR="007F117E" w:rsidRPr="00F73D67">
        <w:rPr>
          <w:rFonts w:ascii="Arial" w:hAnsi="Arial" w:cs="Arial"/>
        </w:rPr>
        <w:t xml:space="preserve">committed to </w:t>
      </w:r>
      <w:r w:rsidR="00C82D8F" w:rsidRPr="00F73D67">
        <w:rPr>
          <w:rFonts w:ascii="Arial" w:hAnsi="Arial" w:cs="Arial"/>
          <w:b/>
          <w:bCs/>
        </w:rPr>
        <w:t xml:space="preserve">specifying a requirement to adopt Dynamic Food Procurement within </w:t>
      </w:r>
      <w:r w:rsidR="007F117E" w:rsidRPr="00F73D67">
        <w:rPr>
          <w:rFonts w:ascii="Arial" w:hAnsi="Arial" w:cs="Arial"/>
          <w:b/>
          <w:bCs/>
        </w:rPr>
        <w:t>our catering contract</w:t>
      </w:r>
      <w:r w:rsidR="00C82D8F" w:rsidRPr="00F73D67">
        <w:rPr>
          <w:rFonts w:ascii="Arial" w:hAnsi="Arial" w:cs="Arial"/>
          <w:b/>
          <w:bCs/>
        </w:rPr>
        <w:t>(s)</w:t>
      </w:r>
      <w:r w:rsidR="00C82D8F" w:rsidRPr="00F73D67">
        <w:rPr>
          <w:rFonts w:ascii="Arial" w:hAnsi="Arial" w:cs="Arial"/>
        </w:rPr>
        <w:t xml:space="preserve"> which has a break event on </w:t>
      </w:r>
      <w:r w:rsidR="00C82D8F" w:rsidRPr="00F73D67">
        <w:rPr>
          <w:rFonts w:ascii="Arial" w:hAnsi="Arial" w:cs="Arial"/>
          <w:highlight w:val="yellow"/>
        </w:rPr>
        <w:t>&lt;date&gt;.</w:t>
      </w:r>
    </w:p>
    <w:p w14:paraId="69BAA882" w14:textId="31B8DEF7" w:rsidR="006D1331" w:rsidRPr="00F73D67" w:rsidRDefault="007C7A1C" w:rsidP="006D1331">
      <w:pPr>
        <w:pStyle w:val="ListParagraph"/>
        <w:rPr>
          <w:rFonts w:ascii="Arial" w:hAnsi="Arial" w:cs="Arial"/>
          <w:u w:val="single"/>
        </w:rPr>
      </w:pPr>
      <w:r w:rsidRPr="00F73D67">
        <w:rPr>
          <w:rFonts w:ascii="Arial" w:hAnsi="Arial" w:cs="Arial"/>
          <w:u w:val="single"/>
        </w:rPr>
        <w:t>or</w:t>
      </w:r>
    </w:p>
    <w:p w14:paraId="012656D3" w14:textId="57B3AEF0" w:rsidR="00C82D8F" w:rsidRPr="00F73D67" w:rsidRDefault="00FE41EE" w:rsidP="00207DDA">
      <w:pPr>
        <w:pStyle w:val="ListParagraph"/>
        <w:numPr>
          <w:ilvl w:val="0"/>
          <w:numId w:val="1"/>
        </w:numPr>
        <w:rPr>
          <w:rFonts w:ascii="Arial" w:hAnsi="Arial" w:cs="Arial"/>
        </w:rPr>
      </w:pPr>
      <w:r w:rsidRPr="00F73D67">
        <w:rPr>
          <w:rFonts w:ascii="Arial" w:hAnsi="Arial" w:cs="Arial"/>
          <w:highlight w:val="yellow"/>
        </w:rPr>
        <w:t>[Name of Anchor Institution]</w:t>
      </w:r>
      <w:r w:rsidRPr="00F73D67">
        <w:rPr>
          <w:rFonts w:ascii="Arial" w:hAnsi="Arial" w:cs="Arial"/>
        </w:rPr>
        <w:t xml:space="preserve"> </w:t>
      </w:r>
      <w:r w:rsidR="007C7A1C" w:rsidRPr="00F73D67">
        <w:rPr>
          <w:rFonts w:ascii="Arial" w:hAnsi="Arial" w:cs="Arial"/>
        </w:rPr>
        <w:t xml:space="preserve">is </w:t>
      </w:r>
      <w:r w:rsidR="007C7A1C" w:rsidRPr="00F73D67">
        <w:rPr>
          <w:rFonts w:ascii="Arial" w:hAnsi="Arial" w:cs="Arial"/>
          <w:b/>
          <w:bCs/>
        </w:rPr>
        <w:t>committed to converting our inhouse catering operations to adopt Dynamic Food Procurement</w:t>
      </w:r>
      <w:r w:rsidR="007C7A1C" w:rsidRPr="00F73D67">
        <w:rPr>
          <w:rFonts w:ascii="Arial" w:hAnsi="Arial" w:cs="Arial"/>
        </w:rPr>
        <w:t xml:space="preserve"> to manage our supply chain from </w:t>
      </w:r>
      <w:r w:rsidR="00D96672" w:rsidRPr="00F73D67">
        <w:rPr>
          <w:rFonts w:ascii="Arial" w:hAnsi="Arial" w:cs="Arial"/>
          <w:highlight w:val="yellow"/>
        </w:rPr>
        <w:t>&lt;date&gt;.</w:t>
      </w:r>
    </w:p>
    <w:p w14:paraId="06DAE917" w14:textId="7829D369" w:rsidR="0066524D" w:rsidRPr="00F73D67" w:rsidRDefault="0066524D" w:rsidP="0066524D">
      <w:pPr>
        <w:pStyle w:val="ListParagraph"/>
        <w:rPr>
          <w:rFonts w:ascii="Arial" w:hAnsi="Arial" w:cs="Arial"/>
          <w:u w:val="single"/>
        </w:rPr>
      </w:pPr>
      <w:r w:rsidRPr="00F73D67">
        <w:rPr>
          <w:rFonts w:ascii="Arial" w:hAnsi="Arial" w:cs="Arial"/>
          <w:u w:val="single"/>
        </w:rPr>
        <w:t>A</w:t>
      </w:r>
      <w:r w:rsidR="00C903F7" w:rsidRPr="00F73D67">
        <w:rPr>
          <w:rFonts w:ascii="Arial" w:hAnsi="Arial" w:cs="Arial"/>
          <w:u w:val="single"/>
        </w:rPr>
        <w:t>nd</w:t>
      </w:r>
    </w:p>
    <w:p w14:paraId="49BD3615" w14:textId="138CA45C" w:rsidR="00C903F7" w:rsidRPr="00F73D67" w:rsidRDefault="00FE41EE" w:rsidP="0066524D">
      <w:pPr>
        <w:pStyle w:val="ListParagraph"/>
        <w:numPr>
          <w:ilvl w:val="0"/>
          <w:numId w:val="1"/>
        </w:numPr>
        <w:rPr>
          <w:rFonts w:ascii="Arial" w:hAnsi="Arial" w:cs="Arial"/>
          <w:u w:val="single"/>
        </w:rPr>
      </w:pPr>
      <w:r w:rsidRPr="00F73D67">
        <w:rPr>
          <w:rFonts w:ascii="Arial" w:hAnsi="Arial" w:cs="Arial"/>
          <w:highlight w:val="yellow"/>
        </w:rPr>
        <w:lastRenderedPageBreak/>
        <w:t>[Name of Anchor Institution]</w:t>
      </w:r>
      <w:r w:rsidR="00C903F7" w:rsidRPr="00F73D67">
        <w:rPr>
          <w:rFonts w:ascii="Arial" w:hAnsi="Arial" w:cs="Arial"/>
        </w:rPr>
        <w:t xml:space="preserve"> is </w:t>
      </w:r>
      <w:r w:rsidR="00C903F7" w:rsidRPr="00F73D67">
        <w:rPr>
          <w:rFonts w:ascii="Arial" w:hAnsi="Arial" w:cs="Arial"/>
          <w:b/>
          <w:bCs/>
        </w:rPr>
        <w:t>committed to contributing to the setup costs of Dynamic Food Procurement</w:t>
      </w:r>
      <w:r w:rsidR="00C903F7" w:rsidRPr="00F73D67">
        <w:rPr>
          <w:rFonts w:ascii="Arial" w:hAnsi="Arial" w:cs="Arial"/>
        </w:rPr>
        <w:t xml:space="preserve">; a) to establish </w:t>
      </w:r>
      <w:r w:rsidR="00C903F7" w:rsidRPr="00F73D67">
        <w:rPr>
          <w:rFonts w:ascii="Arial" w:hAnsi="Arial" w:cs="Arial"/>
          <w:highlight w:val="yellow"/>
        </w:rPr>
        <w:t>[region]</w:t>
      </w:r>
      <w:r w:rsidR="00C903F7" w:rsidRPr="00F73D67">
        <w:rPr>
          <w:rFonts w:ascii="Arial" w:hAnsi="Arial" w:cs="Arial"/>
        </w:rPr>
        <w:t xml:space="preserve"> region infrastructure with all counties included by DPUK’s regional definition and b) implement dynamic food procurement. Specifically, for level 2 funding </w:t>
      </w:r>
      <w:r w:rsidR="005A0E02" w:rsidRPr="00F73D67">
        <w:rPr>
          <w:rFonts w:ascii="Arial" w:hAnsi="Arial" w:cs="Arial"/>
          <w:highlight w:val="yellow"/>
        </w:rPr>
        <w:t>[</w:t>
      </w:r>
      <w:r w:rsidR="00C903F7" w:rsidRPr="00F73D67">
        <w:rPr>
          <w:rFonts w:ascii="Arial" w:hAnsi="Arial" w:cs="Arial"/>
          <w:highlight w:val="yellow"/>
        </w:rPr>
        <w:t>Name of Anchor Institution</w:t>
      </w:r>
      <w:r w:rsidR="005A0E02" w:rsidRPr="00F73D67">
        <w:rPr>
          <w:rFonts w:ascii="Arial" w:hAnsi="Arial" w:cs="Arial"/>
          <w:highlight w:val="yellow"/>
        </w:rPr>
        <w:t>]</w:t>
      </w:r>
      <w:r w:rsidR="00C903F7" w:rsidRPr="00F73D67">
        <w:rPr>
          <w:rFonts w:ascii="Arial" w:hAnsi="Arial" w:cs="Arial"/>
        </w:rPr>
        <w:t xml:space="preserve"> </w:t>
      </w:r>
      <w:r w:rsidR="005A0E02" w:rsidRPr="00F73D67">
        <w:rPr>
          <w:rFonts w:ascii="Arial" w:hAnsi="Arial" w:cs="Arial"/>
        </w:rPr>
        <w:t xml:space="preserve">is </w:t>
      </w:r>
      <w:r w:rsidR="00C903F7" w:rsidRPr="00F73D67">
        <w:rPr>
          <w:rFonts w:ascii="Arial" w:hAnsi="Arial" w:cs="Arial"/>
        </w:rPr>
        <w:t xml:space="preserve">prepared to contribute </w:t>
      </w:r>
      <w:r w:rsidR="00C903F7" w:rsidRPr="00F73D67">
        <w:rPr>
          <w:rFonts w:ascii="Arial" w:hAnsi="Arial" w:cs="Arial"/>
          <w:highlight w:val="yellow"/>
        </w:rPr>
        <w:t>[£amount]</w:t>
      </w:r>
      <w:r w:rsidR="00C903F7" w:rsidRPr="00F73D67">
        <w:rPr>
          <w:rFonts w:ascii="Arial" w:hAnsi="Arial" w:cs="Arial"/>
        </w:rPr>
        <w:t xml:space="preserve"> by </w:t>
      </w:r>
      <w:r w:rsidR="00C903F7" w:rsidRPr="00F73D67">
        <w:rPr>
          <w:rFonts w:ascii="Arial" w:hAnsi="Arial" w:cs="Arial"/>
          <w:highlight w:val="yellow"/>
        </w:rPr>
        <w:t>[date]</w:t>
      </w:r>
      <w:r w:rsidR="00C903F7" w:rsidRPr="00F73D67">
        <w:rPr>
          <w:rFonts w:ascii="Arial" w:hAnsi="Arial" w:cs="Arial"/>
        </w:rPr>
        <w:t xml:space="preserve"> and for level 3 funding </w:t>
      </w:r>
      <w:r w:rsidR="00C903F7" w:rsidRPr="00F73D67">
        <w:rPr>
          <w:rFonts w:ascii="Arial" w:hAnsi="Arial" w:cs="Arial"/>
          <w:highlight w:val="yellow"/>
        </w:rPr>
        <w:t>[£amount]</w:t>
      </w:r>
      <w:r w:rsidR="00C903F7" w:rsidRPr="00F73D67">
        <w:rPr>
          <w:rFonts w:ascii="Arial" w:hAnsi="Arial" w:cs="Arial"/>
        </w:rPr>
        <w:t xml:space="preserve"> by </w:t>
      </w:r>
      <w:r w:rsidR="00C903F7" w:rsidRPr="00F73D67">
        <w:rPr>
          <w:rFonts w:ascii="Arial" w:hAnsi="Arial" w:cs="Arial"/>
          <w:highlight w:val="yellow"/>
        </w:rPr>
        <w:t>[date]</w:t>
      </w:r>
      <w:r w:rsidR="005D21BC" w:rsidRPr="00F73D67">
        <w:rPr>
          <w:rFonts w:ascii="Arial" w:hAnsi="Arial" w:cs="Arial"/>
        </w:rPr>
        <w:t xml:space="preserve"> so long as </w:t>
      </w:r>
      <w:r w:rsidR="0060471D" w:rsidRPr="00F73D67">
        <w:rPr>
          <w:rFonts w:ascii="Arial" w:hAnsi="Arial" w:cs="Arial"/>
        </w:rPr>
        <w:t>the</w:t>
      </w:r>
      <w:r w:rsidR="005D21BC" w:rsidRPr="00F73D67">
        <w:rPr>
          <w:rFonts w:ascii="Arial" w:hAnsi="Arial" w:cs="Arial"/>
        </w:rPr>
        <w:t xml:space="preserve"> </w:t>
      </w:r>
      <w:r w:rsidR="005A0E02" w:rsidRPr="00F73D67">
        <w:rPr>
          <w:rFonts w:ascii="Arial" w:hAnsi="Arial" w:cs="Arial"/>
        </w:rPr>
        <w:t xml:space="preserve">conditions stipulated in the </w:t>
      </w:r>
      <w:r w:rsidR="0060471D" w:rsidRPr="00F73D67">
        <w:rPr>
          <w:rFonts w:ascii="Arial" w:hAnsi="Arial" w:cs="Arial"/>
        </w:rPr>
        <w:t>‘</w:t>
      </w:r>
      <w:r w:rsidR="0066524D" w:rsidRPr="00F73D67">
        <w:rPr>
          <w:rFonts w:ascii="Arial" w:hAnsi="Arial" w:cs="Arial"/>
          <w:b/>
          <w:bCs/>
        </w:rPr>
        <w:t>Financial Commitment Conditions</w:t>
      </w:r>
      <w:r w:rsidR="0060471D" w:rsidRPr="00F73D67">
        <w:rPr>
          <w:rFonts w:ascii="Arial" w:hAnsi="Arial" w:cs="Arial"/>
        </w:rPr>
        <w:t>’</w:t>
      </w:r>
      <w:r w:rsidR="005A0E02" w:rsidRPr="00F73D67">
        <w:rPr>
          <w:rFonts w:ascii="Arial" w:hAnsi="Arial" w:cs="Arial"/>
        </w:rPr>
        <w:t xml:space="preserve"> section of this document </w:t>
      </w:r>
      <w:r w:rsidR="005D21BC" w:rsidRPr="00F73D67">
        <w:rPr>
          <w:rFonts w:ascii="Arial" w:hAnsi="Arial" w:cs="Arial"/>
        </w:rPr>
        <w:t>below are met.</w:t>
      </w:r>
    </w:p>
    <w:p w14:paraId="1FF0A957" w14:textId="07EDF2EB" w:rsidR="00AB0D10" w:rsidRPr="00F73D67" w:rsidRDefault="00AB0D10" w:rsidP="00AB0D10">
      <w:pPr>
        <w:pStyle w:val="ListParagraph"/>
        <w:rPr>
          <w:rFonts w:ascii="Arial" w:hAnsi="Arial" w:cs="Arial"/>
          <w:u w:val="single"/>
        </w:rPr>
      </w:pPr>
      <w:r w:rsidRPr="00F73D67">
        <w:rPr>
          <w:rFonts w:ascii="Arial" w:hAnsi="Arial" w:cs="Arial"/>
          <w:u w:val="single"/>
        </w:rPr>
        <w:t>and</w:t>
      </w:r>
    </w:p>
    <w:p w14:paraId="544CD7FE" w14:textId="6EDC2086" w:rsidR="00AB0D10" w:rsidRPr="00F73D67" w:rsidRDefault="00FE41EE" w:rsidP="00207DDA">
      <w:pPr>
        <w:pStyle w:val="ListParagraph"/>
        <w:numPr>
          <w:ilvl w:val="0"/>
          <w:numId w:val="1"/>
        </w:numPr>
        <w:rPr>
          <w:rFonts w:ascii="Arial" w:hAnsi="Arial" w:cs="Arial"/>
        </w:rPr>
      </w:pPr>
      <w:r w:rsidRPr="00F73D67">
        <w:rPr>
          <w:rFonts w:ascii="Arial" w:hAnsi="Arial" w:cs="Arial"/>
          <w:highlight w:val="yellow"/>
        </w:rPr>
        <w:t>[Name of Anchor Institution]</w:t>
      </w:r>
      <w:r w:rsidR="00AB0D10" w:rsidRPr="00F73D67">
        <w:rPr>
          <w:rFonts w:ascii="Arial" w:hAnsi="Arial" w:cs="Arial"/>
        </w:rPr>
        <w:t xml:space="preserve"> are </w:t>
      </w:r>
      <w:r w:rsidR="00AB0D10" w:rsidRPr="00F73D67">
        <w:rPr>
          <w:rFonts w:ascii="Arial" w:hAnsi="Arial" w:cs="Arial"/>
          <w:b/>
          <w:bCs/>
        </w:rPr>
        <w:t>committed to providing</w:t>
      </w:r>
      <w:r w:rsidR="00AB0D10" w:rsidRPr="00F73D67">
        <w:rPr>
          <w:rFonts w:ascii="Arial" w:hAnsi="Arial" w:cs="Arial"/>
        </w:rPr>
        <w:t xml:space="preserve"> up</w:t>
      </w:r>
      <w:r w:rsidR="008A6521" w:rsidRPr="00F73D67">
        <w:rPr>
          <w:rFonts w:ascii="Arial" w:hAnsi="Arial" w:cs="Arial"/>
        </w:rPr>
        <w:t xml:space="preserve"> </w:t>
      </w:r>
      <w:r w:rsidR="00AB0D10" w:rsidRPr="00F73D67">
        <w:rPr>
          <w:rFonts w:ascii="Arial" w:hAnsi="Arial" w:cs="Arial"/>
        </w:rPr>
        <w:t xml:space="preserve">to </w:t>
      </w:r>
      <w:r w:rsidR="00AB0D10" w:rsidRPr="00F73D67">
        <w:rPr>
          <w:rFonts w:ascii="Arial" w:hAnsi="Arial" w:cs="Arial"/>
          <w:highlight w:val="yellow"/>
        </w:rPr>
        <w:t>[number]</w:t>
      </w:r>
      <w:r w:rsidR="00AB0D10" w:rsidRPr="00F73D67">
        <w:rPr>
          <w:rFonts w:ascii="Arial" w:hAnsi="Arial" w:cs="Arial"/>
        </w:rPr>
        <w:t xml:space="preserve"> </w:t>
      </w:r>
      <w:r w:rsidR="00AB0D10" w:rsidRPr="00F73D67">
        <w:rPr>
          <w:rFonts w:ascii="Arial" w:hAnsi="Arial" w:cs="Arial"/>
          <w:b/>
          <w:bCs/>
        </w:rPr>
        <w:t>FTEs in procurement</w:t>
      </w:r>
      <w:r w:rsidR="00AB0D10" w:rsidRPr="00F73D67">
        <w:rPr>
          <w:rFonts w:ascii="Arial" w:hAnsi="Arial" w:cs="Arial"/>
        </w:rPr>
        <w:t xml:space="preserve"> capability and capacity for the buying organisation.</w:t>
      </w:r>
    </w:p>
    <w:p w14:paraId="5B2C5E21" w14:textId="77777777" w:rsidR="00B2158F" w:rsidRPr="00F73D67" w:rsidRDefault="00B2158F" w:rsidP="00B2158F">
      <w:pPr>
        <w:pStyle w:val="ListParagraph"/>
        <w:rPr>
          <w:rFonts w:ascii="Arial" w:hAnsi="Arial" w:cs="Arial"/>
          <w:u w:val="single"/>
        </w:rPr>
      </w:pPr>
      <w:r w:rsidRPr="00F73D67">
        <w:rPr>
          <w:rFonts w:ascii="Arial" w:hAnsi="Arial" w:cs="Arial"/>
          <w:u w:val="single"/>
        </w:rPr>
        <w:t>and</w:t>
      </w:r>
    </w:p>
    <w:p w14:paraId="5023F0DA" w14:textId="4A9516D2" w:rsidR="00B2158F" w:rsidRPr="00F73D67" w:rsidRDefault="00FE41EE" w:rsidP="00B2158F">
      <w:pPr>
        <w:pStyle w:val="ListParagraph"/>
        <w:numPr>
          <w:ilvl w:val="0"/>
          <w:numId w:val="1"/>
        </w:numPr>
        <w:rPr>
          <w:rFonts w:ascii="Arial" w:hAnsi="Arial" w:cs="Arial"/>
        </w:rPr>
      </w:pPr>
      <w:r w:rsidRPr="00F73D67">
        <w:rPr>
          <w:rFonts w:ascii="Arial" w:hAnsi="Arial" w:cs="Arial"/>
          <w:highlight w:val="yellow"/>
        </w:rPr>
        <w:t>[Name of Anchor Institution]</w:t>
      </w:r>
      <w:r w:rsidR="00B2158F" w:rsidRPr="00F73D67">
        <w:rPr>
          <w:rFonts w:ascii="Arial" w:hAnsi="Arial" w:cs="Arial"/>
        </w:rPr>
        <w:t xml:space="preserve"> are </w:t>
      </w:r>
      <w:r w:rsidR="00B2158F" w:rsidRPr="00F73D67">
        <w:rPr>
          <w:rFonts w:ascii="Arial" w:hAnsi="Arial" w:cs="Arial"/>
          <w:b/>
          <w:bCs/>
        </w:rPr>
        <w:t>committed to full participation in the regional plan below</w:t>
      </w:r>
      <w:r w:rsidR="00B2158F" w:rsidRPr="00F73D67">
        <w:rPr>
          <w:rFonts w:ascii="Arial" w:hAnsi="Arial" w:cs="Arial"/>
        </w:rPr>
        <w:t>.</w:t>
      </w:r>
    </w:p>
    <w:p w14:paraId="0621D671" w14:textId="77777777" w:rsidR="00B2158F" w:rsidRPr="00F73D67" w:rsidRDefault="00B2158F" w:rsidP="00B2158F">
      <w:pPr>
        <w:pStyle w:val="ListParagraph"/>
        <w:rPr>
          <w:rFonts w:ascii="Arial" w:hAnsi="Arial" w:cs="Arial"/>
        </w:rPr>
      </w:pPr>
    </w:p>
    <w:p w14:paraId="2902EDEE" w14:textId="7584A0BC" w:rsidR="00121AF2" w:rsidRPr="00F73D67" w:rsidRDefault="007C7A1C">
      <w:pPr>
        <w:rPr>
          <w:rFonts w:ascii="Arial" w:hAnsi="Arial" w:cs="Arial"/>
        </w:rPr>
      </w:pPr>
      <w:r w:rsidRPr="00F73D67">
        <w:rPr>
          <w:rFonts w:ascii="Arial" w:hAnsi="Arial" w:cs="Arial"/>
          <w:b/>
          <w:bCs/>
        </w:rPr>
        <w:t xml:space="preserve">Our </w:t>
      </w:r>
      <w:r w:rsidR="006E0588" w:rsidRPr="00F73D67">
        <w:rPr>
          <w:rFonts w:ascii="Arial" w:hAnsi="Arial" w:cs="Arial"/>
          <w:b/>
          <w:bCs/>
        </w:rPr>
        <w:t>R</w:t>
      </w:r>
      <w:r w:rsidRPr="00F73D67">
        <w:rPr>
          <w:rFonts w:ascii="Arial" w:hAnsi="Arial" w:cs="Arial"/>
          <w:b/>
          <w:bCs/>
        </w:rPr>
        <w:t xml:space="preserve">egional </w:t>
      </w:r>
      <w:r w:rsidR="006E0588" w:rsidRPr="00F73D67">
        <w:rPr>
          <w:rFonts w:ascii="Arial" w:hAnsi="Arial" w:cs="Arial"/>
          <w:b/>
          <w:bCs/>
        </w:rPr>
        <w:t>P</w:t>
      </w:r>
      <w:r w:rsidRPr="00F73D67">
        <w:rPr>
          <w:rFonts w:ascii="Arial" w:hAnsi="Arial" w:cs="Arial"/>
          <w:b/>
          <w:bCs/>
        </w:rPr>
        <w:t>lan</w:t>
      </w:r>
    </w:p>
    <w:p w14:paraId="5735229B" w14:textId="09B4129D" w:rsidR="00121AF2" w:rsidRPr="00F73D67" w:rsidRDefault="005C0D13">
      <w:pPr>
        <w:rPr>
          <w:rFonts w:ascii="Arial" w:hAnsi="Arial" w:cs="Arial"/>
          <w:b/>
          <w:bCs/>
        </w:rPr>
      </w:pPr>
      <w:r w:rsidRPr="00F73D67">
        <w:rPr>
          <w:rFonts w:ascii="Arial" w:hAnsi="Arial" w:cs="Arial"/>
          <w:noProof/>
        </w:rPr>
        <w:drawing>
          <wp:inline distT="0" distB="0" distL="0" distR="0" wp14:anchorId="5C3AB7C6" wp14:editId="44706DEB">
            <wp:extent cx="5731510" cy="3223895"/>
            <wp:effectExtent l="0" t="0" r="254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5731510" cy="3223895"/>
                    </a:xfrm>
                    <a:prstGeom prst="rect">
                      <a:avLst/>
                    </a:prstGeom>
                  </pic:spPr>
                </pic:pic>
              </a:graphicData>
            </a:graphic>
          </wp:inline>
        </w:drawing>
      </w:r>
    </w:p>
    <w:p w14:paraId="65645D8A" w14:textId="77777777" w:rsidR="00121AF2" w:rsidRPr="00F73D67" w:rsidRDefault="00121AF2">
      <w:pPr>
        <w:rPr>
          <w:rFonts w:ascii="Arial" w:hAnsi="Arial" w:cs="Arial"/>
          <w:b/>
          <w:bCs/>
        </w:rPr>
      </w:pPr>
    </w:p>
    <w:p w14:paraId="49AF9207" w14:textId="673E147B" w:rsidR="007F117E" w:rsidRPr="00F73D67" w:rsidRDefault="00C903F7">
      <w:pPr>
        <w:rPr>
          <w:rFonts w:ascii="Arial" w:hAnsi="Arial" w:cs="Arial"/>
          <w:b/>
          <w:bCs/>
        </w:rPr>
      </w:pPr>
      <w:r w:rsidRPr="00F73D67">
        <w:rPr>
          <w:rFonts w:ascii="Arial" w:hAnsi="Arial" w:cs="Arial"/>
          <w:b/>
          <w:bCs/>
        </w:rPr>
        <w:t xml:space="preserve">Forward Plan - </w:t>
      </w:r>
      <w:r w:rsidR="007F117E" w:rsidRPr="00F73D67">
        <w:rPr>
          <w:rFonts w:ascii="Arial" w:hAnsi="Arial" w:cs="Arial"/>
          <w:b/>
          <w:bCs/>
        </w:rPr>
        <w:t>Timeline</w:t>
      </w:r>
      <w:r w:rsidRPr="00F73D67">
        <w:rPr>
          <w:rFonts w:ascii="Arial" w:hAnsi="Arial" w:cs="Arial"/>
          <w:b/>
          <w:bCs/>
        </w:rPr>
        <w:t xml:space="preserve"> </w:t>
      </w:r>
    </w:p>
    <w:p w14:paraId="43E4CE29" w14:textId="24E0CE96" w:rsidR="007F117E" w:rsidRPr="00F73D67" w:rsidRDefault="00121AF2">
      <w:pPr>
        <w:rPr>
          <w:rFonts w:ascii="Arial" w:hAnsi="Arial" w:cs="Arial"/>
        </w:rPr>
      </w:pPr>
      <w:r w:rsidRPr="00F73D67">
        <w:rPr>
          <w:rFonts w:ascii="Arial" w:hAnsi="Arial" w:cs="Arial"/>
          <w:highlight w:val="yellow"/>
        </w:rPr>
        <w:t>[date]</w:t>
      </w:r>
      <w:r w:rsidRPr="00F73D67">
        <w:rPr>
          <w:rFonts w:ascii="Arial" w:hAnsi="Arial" w:cs="Arial"/>
        </w:rPr>
        <w:tab/>
      </w:r>
      <w:r w:rsidRPr="00F73D67">
        <w:rPr>
          <w:rFonts w:ascii="Arial" w:hAnsi="Arial" w:cs="Arial"/>
        </w:rPr>
        <w:tab/>
        <w:t>Form</w:t>
      </w:r>
      <w:r w:rsidR="00F93D63" w:rsidRPr="00F73D67">
        <w:rPr>
          <w:rFonts w:ascii="Arial" w:hAnsi="Arial" w:cs="Arial"/>
        </w:rPr>
        <w:t>/Join</w:t>
      </w:r>
      <w:r w:rsidRPr="00F73D67">
        <w:rPr>
          <w:rFonts w:ascii="Arial" w:hAnsi="Arial" w:cs="Arial"/>
        </w:rPr>
        <w:t xml:space="preserve"> regional food hub</w:t>
      </w:r>
    </w:p>
    <w:p w14:paraId="59A29F15" w14:textId="25E3505C" w:rsidR="00121AF2" w:rsidRPr="00F73D67" w:rsidRDefault="00121AF2">
      <w:pPr>
        <w:rPr>
          <w:rFonts w:ascii="Arial" w:hAnsi="Arial" w:cs="Arial"/>
        </w:rPr>
      </w:pPr>
      <w:r w:rsidRPr="00F73D67">
        <w:rPr>
          <w:rFonts w:ascii="Arial" w:hAnsi="Arial" w:cs="Arial"/>
          <w:highlight w:val="yellow"/>
        </w:rPr>
        <w:t>[date]</w:t>
      </w:r>
      <w:r w:rsidRPr="00F73D67">
        <w:rPr>
          <w:rFonts w:ascii="Arial" w:hAnsi="Arial" w:cs="Arial"/>
        </w:rPr>
        <w:tab/>
      </w:r>
      <w:r w:rsidRPr="00F73D67">
        <w:rPr>
          <w:rFonts w:ascii="Arial" w:hAnsi="Arial" w:cs="Arial"/>
        </w:rPr>
        <w:tab/>
        <w:t>Convene additional anchor institutions</w:t>
      </w:r>
    </w:p>
    <w:p w14:paraId="50ABB4C7" w14:textId="7490DEB1" w:rsidR="00C903F7" w:rsidRPr="00F73D67" w:rsidRDefault="00C903F7" w:rsidP="00C903F7">
      <w:pPr>
        <w:ind w:left="1440" w:hanging="1440"/>
        <w:rPr>
          <w:rFonts w:ascii="Arial" w:hAnsi="Arial" w:cs="Arial"/>
        </w:rPr>
      </w:pPr>
      <w:r w:rsidRPr="00F73D67">
        <w:rPr>
          <w:rFonts w:ascii="Arial" w:hAnsi="Arial" w:cs="Arial"/>
          <w:highlight w:val="yellow"/>
        </w:rPr>
        <w:t>[date]</w:t>
      </w:r>
      <w:r w:rsidRPr="00F73D67">
        <w:rPr>
          <w:rFonts w:ascii="Arial" w:hAnsi="Arial" w:cs="Arial"/>
        </w:rPr>
        <w:tab/>
        <w:t xml:space="preserve">Engage with Logistics Providers, </w:t>
      </w:r>
      <w:proofErr w:type="gramStart"/>
      <w:r w:rsidRPr="00F73D67">
        <w:rPr>
          <w:rFonts w:ascii="Arial" w:hAnsi="Arial" w:cs="Arial"/>
        </w:rPr>
        <w:t>producers</w:t>
      </w:r>
      <w:proofErr w:type="gramEnd"/>
      <w:r w:rsidRPr="00F73D67">
        <w:rPr>
          <w:rFonts w:ascii="Arial" w:hAnsi="Arial" w:cs="Arial"/>
        </w:rPr>
        <w:t xml:space="preserve"> and suppliers to form short supply chains to fulfil </w:t>
      </w:r>
      <w:r w:rsidR="00F93D63" w:rsidRPr="00F73D67">
        <w:rPr>
          <w:rFonts w:ascii="Arial" w:hAnsi="Arial" w:cs="Arial"/>
        </w:rPr>
        <w:t>catering product requirements</w:t>
      </w:r>
    </w:p>
    <w:p w14:paraId="6E9726C6" w14:textId="7C147773" w:rsidR="005D1E11" w:rsidRPr="00F73D67" w:rsidRDefault="005D1E11" w:rsidP="00C903F7">
      <w:pPr>
        <w:ind w:left="1440" w:hanging="1440"/>
        <w:rPr>
          <w:rFonts w:ascii="Arial" w:hAnsi="Arial" w:cs="Arial"/>
        </w:rPr>
      </w:pPr>
      <w:r w:rsidRPr="00F73D67">
        <w:rPr>
          <w:rFonts w:ascii="Arial" w:hAnsi="Arial" w:cs="Arial"/>
          <w:highlight w:val="yellow"/>
        </w:rPr>
        <w:t>[date]</w:t>
      </w:r>
      <w:r w:rsidRPr="00F73D67">
        <w:rPr>
          <w:rFonts w:ascii="Arial" w:hAnsi="Arial" w:cs="Arial"/>
        </w:rPr>
        <w:tab/>
        <w:t>Form/Join Buying Organisation hosting the procurements</w:t>
      </w:r>
    </w:p>
    <w:p w14:paraId="7CF97962" w14:textId="69F81DAB" w:rsidR="00121AF2" w:rsidRPr="00F73D67" w:rsidRDefault="00121AF2" w:rsidP="00C903F7">
      <w:pPr>
        <w:ind w:left="1440" w:hanging="1440"/>
        <w:rPr>
          <w:rFonts w:ascii="Arial" w:hAnsi="Arial" w:cs="Arial"/>
        </w:rPr>
      </w:pPr>
      <w:r w:rsidRPr="00F73D67">
        <w:rPr>
          <w:rFonts w:ascii="Arial" w:hAnsi="Arial" w:cs="Arial"/>
          <w:highlight w:val="yellow"/>
        </w:rPr>
        <w:t>[date]</w:t>
      </w:r>
      <w:r w:rsidRPr="00F73D67">
        <w:rPr>
          <w:rFonts w:ascii="Arial" w:hAnsi="Arial" w:cs="Arial"/>
        </w:rPr>
        <w:tab/>
      </w:r>
      <w:r w:rsidR="005D21BC" w:rsidRPr="00F73D67">
        <w:rPr>
          <w:rFonts w:ascii="Arial" w:hAnsi="Arial" w:cs="Arial"/>
        </w:rPr>
        <w:t xml:space="preserve">Transfer financial contribution into escrow account alongside The Dixon Foundation </w:t>
      </w:r>
      <w:r w:rsidR="00C903F7" w:rsidRPr="00F73D67">
        <w:rPr>
          <w:rFonts w:ascii="Arial" w:hAnsi="Arial" w:cs="Arial"/>
        </w:rPr>
        <w:t xml:space="preserve">match funding </w:t>
      </w:r>
    </w:p>
    <w:p w14:paraId="790807F4" w14:textId="1B0EC3B0" w:rsidR="00121AF2" w:rsidRPr="00F73D67" w:rsidRDefault="00121AF2">
      <w:pPr>
        <w:rPr>
          <w:rFonts w:ascii="Arial" w:hAnsi="Arial" w:cs="Arial"/>
        </w:rPr>
      </w:pPr>
      <w:r w:rsidRPr="00F73D67">
        <w:rPr>
          <w:rFonts w:ascii="Arial" w:hAnsi="Arial" w:cs="Arial"/>
          <w:highlight w:val="yellow"/>
        </w:rPr>
        <w:t>[date]</w:t>
      </w:r>
      <w:r w:rsidRPr="00F73D67">
        <w:rPr>
          <w:rFonts w:ascii="Arial" w:hAnsi="Arial" w:cs="Arial"/>
        </w:rPr>
        <w:tab/>
      </w:r>
      <w:r w:rsidRPr="00F73D67">
        <w:rPr>
          <w:rFonts w:ascii="Arial" w:hAnsi="Arial" w:cs="Arial"/>
        </w:rPr>
        <w:tab/>
      </w:r>
      <w:r w:rsidR="005D1E11" w:rsidRPr="00F73D67">
        <w:rPr>
          <w:rFonts w:ascii="Arial" w:hAnsi="Arial" w:cs="Arial"/>
        </w:rPr>
        <w:t>Appoint Technology and Managing Agent</w:t>
      </w:r>
    </w:p>
    <w:p w14:paraId="68FFC9A9" w14:textId="1FBAB51C" w:rsidR="00D96672" w:rsidRPr="00F73D67" w:rsidRDefault="005D1E11">
      <w:pPr>
        <w:rPr>
          <w:rFonts w:ascii="Arial" w:hAnsi="Arial" w:cs="Arial"/>
        </w:rPr>
      </w:pPr>
      <w:r w:rsidRPr="00F73D67">
        <w:rPr>
          <w:rFonts w:ascii="Arial" w:hAnsi="Arial" w:cs="Arial"/>
          <w:highlight w:val="yellow"/>
        </w:rPr>
        <w:lastRenderedPageBreak/>
        <w:t>[date]</w:t>
      </w:r>
      <w:r w:rsidRPr="00F73D67">
        <w:rPr>
          <w:rFonts w:ascii="Arial" w:hAnsi="Arial" w:cs="Arial"/>
        </w:rPr>
        <w:tab/>
      </w:r>
      <w:r w:rsidRPr="00F73D67">
        <w:rPr>
          <w:rFonts w:ascii="Arial" w:hAnsi="Arial" w:cs="Arial"/>
        </w:rPr>
        <w:tab/>
        <w:t>Implement Dynamic Food Procurement in own and others’ catering operations</w:t>
      </w:r>
    </w:p>
    <w:p w14:paraId="06E823F2" w14:textId="77777777" w:rsidR="00B2158F" w:rsidRPr="00F73D67" w:rsidRDefault="00B2158F">
      <w:pPr>
        <w:rPr>
          <w:rFonts w:ascii="Arial" w:hAnsi="Arial" w:cs="Arial"/>
        </w:rPr>
      </w:pPr>
    </w:p>
    <w:p w14:paraId="2AAD0F62" w14:textId="61C36E3E" w:rsidR="00B2158F" w:rsidRPr="00F73D67" w:rsidRDefault="00B2158F">
      <w:pPr>
        <w:rPr>
          <w:rFonts w:ascii="Arial" w:hAnsi="Arial" w:cs="Arial"/>
          <w:b/>
          <w:bCs/>
        </w:rPr>
      </w:pPr>
      <w:r w:rsidRPr="00F73D67">
        <w:rPr>
          <w:rFonts w:ascii="Arial" w:hAnsi="Arial" w:cs="Arial"/>
          <w:b/>
          <w:bCs/>
        </w:rPr>
        <w:t>Financial</w:t>
      </w:r>
      <w:r w:rsidR="005F68E4" w:rsidRPr="00F73D67">
        <w:rPr>
          <w:rFonts w:ascii="Arial" w:hAnsi="Arial" w:cs="Arial"/>
          <w:b/>
          <w:bCs/>
        </w:rPr>
        <w:t xml:space="preserve"> Commitment Conditions</w:t>
      </w:r>
    </w:p>
    <w:p w14:paraId="312BC458" w14:textId="032C8E97" w:rsidR="00777E84" w:rsidRPr="00F73D67" w:rsidRDefault="00FE41EE" w:rsidP="00777E84">
      <w:pPr>
        <w:shd w:val="clear" w:color="auto" w:fill="FFFFFF"/>
        <w:spacing w:before="240" w:after="240" w:line="240" w:lineRule="auto"/>
        <w:rPr>
          <w:rFonts w:ascii="Arial" w:hAnsi="Arial" w:cs="Arial"/>
        </w:rPr>
      </w:pPr>
      <w:r w:rsidRPr="00F73D67">
        <w:rPr>
          <w:rFonts w:ascii="Arial" w:hAnsi="Arial" w:cs="Arial"/>
          <w:highlight w:val="yellow"/>
        </w:rPr>
        <w:t>[Name of Anchor Institution]</w:t>
      </w:r>
      <w:r w:rsidRPr="00F73D67">
        <w:rPr>
          <w:rFonts w:ascii="Arial" w:hAnsi="Arial" w:cs="Arial"/>
        </w:rPr>
        <w:t xml:space="preserve"> </w:t>
      </w:r>
      <w:r w:rsidR="00777E84" w:rsidRPr="00F73D67">
        <w:rPr>
          <w:rFonts w:ascii="Arial" w:hAnsi="Arial" w:cs="Arial"/>
        </w:rPr>
        <w:t xml:space="preserve">is committed to contributing financially to the </w:t>
      </w:r>
      <w:r w:rsidR="00EF101C" w:rsidRPr="00F73D67">
        <w:rPr>
          <w:rFonts w:ascii="Arial" w:hAnsi="Arial" w:cs="Arial"/>
        </w:rPr>
        <w:t>set-up</w:t>
      </w:r>
      <w:r w:rsidR="00777E84" w:rsidRPr="00F73D67">
        <w:rPr>
          <w:rFonts w:ascii="Arial" w:hAnsi="Arial" w:cs="Arial"/>
        </w:rPr>
        <w:t xml:space="preserve"> costs of Dynamic  Food Procurement </w:t>
      </w:r>
      <w:r w:rsidR="00777E84" w:rsidRPr="00F73D67">
        <w:rPr>
          <w:rFonts w:ascii="Arial" w:hAnsi="Arial" w:cs="Arial"/>
          <w:highlight w:val="yellow"/>
        </w:rPr>
        <w:t>[in this region / and in this county.]</w:t>
      </w:r>
      <w:r w:rsidR="00241818" w:rsidRPr="00F73D67">
        <w:rPr>
          <w:rFonts w:ascii="Arial" w:hAnsi="Arial" w:cs="Arial"/>
        </w:rPr>
        <w:t xml:space="preserve"> </w:t>
      </w:r>
      <w:r w:rsidR="005A0E02" w:rsidRPr="00F73D67">
        <w:rPr>
          <w:rFonts w:ascii="Arial" w:hAnsi="Arial" w:cs="Arial"/>
        </w:rPr>
        <w:t>so long as the conditions below are met</w:t>
      </w:r>
      <w:r w:rsidR="00241818" w:rsidRPr="00F73D67">
        <w:rPr>
          <w:rFonts w:ascii="Arial" w:hAnsi="Arial" w:cs="Arial"/>
        </w:rPr>
        <w:t>:</w:t>
      </w:r>
    </w:p>
    <w:p w14:paraId="423F705D" w14:textId="294947AE" w:rsidR="002A7A44" w:rsidRPr="00F73D67" w:rsidRDefault="00777E84" w:rsidP="002A7A44">
      <w:pPr>
        <w:pStyle w:val="ListParagraph"/>
        <w:numPr>
          <w:ilvl w:val="0"/>
          <w:numId w:val="9"/>
        </w:numPr>
        <w:shd w:val="clear" w:color="auto" w:fill="FFFFFF"/>
        <w:spacing w:before="240" w:after="240" w:line="240" w:lineRule="auto"/>
        <w:rPr>
          <w:rFonts w:ascii="Arial" w:hAnsi="Arial" w:cs="Arial"/>
        </w:rPr>
      </w:pPr>
      <w:r w:rsidRPr="00F73D67">
        <w:rPr>
          <w:rFonts w:ascii="Arial" w:hAnsi="Arial" w:cs="Arial"/>
          <w:b/>
          <w:bCs/>
        </w:rPr>
        <w:t>Creating regional infrastructure for dynamic food procurement</w:t>
      </w:r>
      <w:r w:rsidRPr="00F73D67">
        <w:rPr>
          <w:rFonts w:ascii="Arial" w:hAnsi="Arial" w:cs="Arial"/>
        </w:rPr>
        <w:br/>
      </w:r>
      <w:r w:rsidR="005D6A6C" w:rsidRPr="00F73D67">
        <w:rPr>
          <w:rFonts w:ascii="Arial" w:hAnsi="Arial" w:cs="Arial"/>
          <w:highlight w:val="yellow"/>
        </w:rPr>
        <w:t>[Name of Anchor Institution]</w:t>
      </w:r>
      <w:r w:rsidR="005D6A6C" w:rsidRPr="00F73D67">
        <w:rPr>
          <w:rFonts w:ascii="Arial" w:hAnsi="Arial" w:cs="Arial"/>
        </w:rPr>
        <w:t xml:space="preserve"> is committed to l</w:t>
      </w:r>
      <w:r w:rsidR="00241818" w:rsidRPr="00F73D67">
        <w:rPr>
          <w:rFonts w:ascii="Arial" w:hAnsi="Arial" w:cs="Arial"/>
        </w:rPr>
        <w:t xml:space="preserve">end </w:t>
      </w:r>
      <w:r w:rsidR="00EF101C" w:rsidRPr="00F73D67">
        <w:rPr>
          <w:rFonts w:ascii="Arial" w:hAnsi="Arial" w:cs="Arial"/>
          <w:highlight w:val="yellow"/>
        </w:rPr>
        <w:t>[x%</w:t>
      </w:r>
      <w:r w:rsidR="002A7A44" w:rsidRPr="00F73D67">
        <w:rPr>
          <w:rFonts w:ascii="Arial" w:hAnsi="Arial" w:cs="Arial"/>
          <w:highlight w:val="yellow"/>
        </w:rPr>
        <w:t>]</w:t>
      </w:r>
      <w:r w:rsidR="00EF101C" w:rsidRPr="00F73D67">
        <w:rPr>
          <w:rFonts w:ascii="Arial" w:hAnsi="Arial" w:cs="Arial"/>
        </w:rPr>
        <w:t xml:space="preserve"> of </w:t>
      </w:r>
      <w:r w:rsidRPr="00F73D67">
        <w:rPr>
          <w:rFonts w:ascii="Arial" w:hAnsi="Arial" w:cs="Arial"/>
        </w:rPr>
        <w:t>£100</w:t>
      </w:r>
      <w:r w:rsidR="002A7A44" w:rsidRPr="00F73D67">
        <w:rPr>
          <w:rFonts w:ascii="Arial" w:hAnsi="Arial" w:cs="Arial"/>
        </w:rPr>
        <w:t xml:space="preserve">,000 </w:t>
      </w:r>
      <w:r w:rsidR="006309A3" w:rsidRPr="00F73D67">
        <w:rPr>
          <w:rFonts w:ascii="Arial" w:hAnsi="Arial" w:cs="Arial"/>
        </w:rPr>
        <w:t xml:space="preserve">on condition of </w:t>
      </w:r>
      <w:r w:rsidR="002A7A44" w:rsidRPr="00F73D67">
        <w:rPr>
          <w:rFonts w:ascii="Arial" w:hAnsi="Arial" w:cs="Arial"/>
        </w:rPr>
        <w:t xml:space="preserve">match </w:t>
      </w:r>
      <w:r w:rsidR="006309A3" w:rsidRPr="00F73D67">
        <w:rPr>
          <w:rFonts w:ascii="Arial" w:hAnsi="Arial" w:cs="Arial"/>
        </w:rPr>
        <w:t xml:space="preserve">funding </w:t>
      </w:r>
      <w:r w:rsidR="002A7A44" w:rsidRPr="00F73D67">
        <w:rPr>
          <w:rFonts w:ascii="Arial" w:hAnsi="Arial" w:cs="Arial"/>
        </w:rPr>
        <w:t>from The Dixon Foundation</w:t>
      </w:r>
      <w:r w:rsidR="005D6A6C" w:rsidRPr="00F73D67">
        <w:rPr>
          <w:rFonts w:ascii="Arial" w:hAnsi="Arial" w:cs="Arial"/>
        </w:rPr>
        <w:t xml:space="preserve"> and according to the lending </w:t>
      </w:r>
      <w:r w:rsidR="0060471D" w:rsidRPr="00F73D67">
        <w:rPr>
          <w:rFonts w:ascii="Arial" w:hAnsi="Arial" w:cs="Arial"/>
        </w:rPr>
        <w:t>terms below**</w:t>
      </w:r>
      <w:r w:rsidR="002A7A44" w:rsidRPr="00F73D67">
        <w:rPr>
          <w:rFonts w:ascii="Arial" w:hAnsi="Arial" w:cs="Arial"/>
        </w:rPr>
        <w:t>. We understand o</w:t>
      </w:r>
      <w:r w:rsidR="00EF101C" w:rsidRPr="00F73D67">
        <w:rPr>
          <w:rFonts w:ascii="Arial" w:hAnsi="Arial" w:cs="Arial"/>
        </w:rPr>
        <w:t xml:space="preserve">ther anchor institutions </w:t>
      </w:r>
      <w:r w:rsidR="002A7A44" w:rsidRPr="00F73D67">
        <w:rPr>
          <w:rFonts w:ascii="Arial" w:hAnsi="Arial" w:cs="Arial"/>
        </w:rPr>
        <w:t>have been convened to provide the balance of the £100,000 lending required.</w:t>
      </w:r>
    </w:p>
    <w:p w14:paraId="32AB1FFA" w14:textId="77777777" w:rsidR="003C7EE1" w:rsidRPr="00F73D67" w:rsidRDefault="003C7EE1" w:rsidP="002A7A44">
      <w:pPr>
        <w:pStyle w:val="ListParagraph"/>
        <w:shd w:val="clear" w:color="auto" w:fill="FFFFFF"/>
        <w:spacing w:before="240" w:after="240" w:line="240" w:lineRule="auto"/>
        <w:rPr>
          <w:rFonts w:ascii="Arial" w:hAnsi="Arial" w:cs="Arial"/>
        </w:rPr>
      </w:pPr>
    </w:p>
    <w:p w14:paraId="50CBDB4E" w14:textId="75E097E5" w:rsidR="006309A3" w:rsidRPr="00F73D67" w:rsidRDefault="005D6A6C" w:rsidP="002A7A44">
      <w:pPr>
        <w:pStyle w:val="ListParagraph"/>
        <w:shd w:val="clear" w:color="auto" w:fill="FFFFFF"/>
        <w:spacing w:before="240" w:after="240" w:line="240" w:lineRule="auto"/>
        <w:rPr>
          <w:rFonts w:ascii="Arial" w:hAnsi="Arial" w:cs="Arial"/>
        </w:rPr>
      </w:pPr>
      <w:r w:rsidRPr="00F73D67">
        <w:rPr>
          <w:rFonts w:ascii="Arial" w:hAnsi="Arial" w:cs="Arial"/>
          <w:highlight w:val="yellow"/>
        </w:rPr>
        <w:t>[</w:t>
      </w:r>
      <w:r w:rsidR="00EC5187" w:rsidRPr="00F73D67">
        <w:rPr>
          <w:rFonts w:ascii="Arial" w:hAnsi="Arial" w:cs="Arial"/>
          <w:highlight w:val="yellow"/>
        </w:rPr>
        <w:t>Name of Anchor Institution</w:t>
      </w:r>
      <w:r w:rsidRPr="00F73D67">
        <w:rPr>
          <w:rFonts w:ascii="Arial" w:hAnsi="Arial" w:cs="Arial"/>
          <w:highlight w:val="yellow"/>
        </w:rPr>
        <w:t>]</w:t>
      </w:r>
      <w:r w:rsidR="00EC5187" w:rsidRPr="00F73D67">
        <w:rPr>
          <w:rFonts w:ascii="Arial" w:hAnsi="Arial" w:cs="Arial"/>
        </w:rPr>
        <w:t xml:space="preserve"> will lend these funds on </w:t>
      </w:r>
      <w:r w:rsidRPr="00F73D67">
        <w:rPr>
          <w:rFonts w:ascii="Arial" w:hAnsi="Arial" w:cs="Arial"/>
        </w:rPr>
        <w:t xml:space="preserve">the </w:t>
      </w:r>
      <w:r w:rsidR="00EC5187" w:rsidRPr="00F73D67">
        <w:rPr>
          <w:rFonts w:ascii="Arial" w:hAnsi="Arial" w:cs="Arial"/>
        </w:rPr>
        <w:t xml:space="preserve">condition </w:t>
      </w:r>
      <w:r w:rsidR="005166F5" w:rsidRPr="00F73D67">
        <w:rPr>
          <w:rFonts w:ascii="Arial" w:hAnsi="Arial" w:cs="Arial"/>
        </w:rPr>
        <w:t xml:space="preserve">they </w:t>
      </w:r>
      <w:r w:rsidRPr="00F73D67">
        <w:rPr>
          <w:rFonts w:ascii="Arial" w:hAnsi="Arial" w:cs="Arial"/>
        </w:rPr>
        <w:t xml:space="preserve">are </w:t>
      </w:r>
      <w:r w:rsidR="00EC5187" w:rsidRPr="00F73D67">
        <w:rPr>
          <w:rFonts w:ascii="Arial" w:hAnsi="Arial" w:cs="Arial"/>
        </w:rPr>
        <w:t xml:space="preserve">used </w:t>
      </w:r>
      <w:r w:rsidRPr="00F73D67">
        <w:rPr>
          <w:rFonts w:ascii="Arial" w:hAnsi="Arial" w:cs="Arial"/>
        </w:rPr>
        <w:t xml:space="preserve">for </w:t>
      </w:r>
      <w:proofErr w:type="gramStart"/>
      <w:r w:rsidR="00A7077D" w:rsidRPr="00F73D67">
        <w:rPr>
          <w:rFonts w:ascii="Arial" w:hAnsi="Arial" w:cs="Arial"/>
        </w:rPr>
        <w:t>all of</w:t>
      </w:r>
      <w:proofErr w:type="gramEnd"/>
      <w:r w:rsidR="00A7077D" w:rsidRPr="00F73D67">
        <w:rPr>
          <w:rFonts w:ascii="Arial" w:hAnsi="Arial" w:cs="Arial"/>
        </w:rPr>
        <w:t xml:space="preserve"> </w:t>
      </w:r>
      <w:r w:rsidR="00EC5187" w:rsidRPr="00F73D67">
        <w:rPr>
          <w:rFonts w:ascii="Arial" w:hAnsi="Arial" w:cs="Arial"/>
        </w:rPr>
        <w:t>the following</w:t>
      </w:r>
      <w:r w:rsidRPr="00F73D67">
        <w:rPr>
          <w:rFonts w:ascii="Arial" w:hAnsi="Arial" w:cs="Arial"/>
        </w:rPr>
        <w:t xml:space="preserve"> purposes</w:t>
      </w:r>
      <w:r w:rsidR="00A7077D" w:rsidRPr="00F73D67">
        <w:rPr>
          <w:rFonts w:ascii="Arial" w:hAnsi="Arial" w:cs="Arial"/>
        </w:rPr>
        <w:t xml:space="preserve"> and no other purposes</w:t>
      </w:r>
      <w:r w:rsidR="00EC5187" w:rsidRPr="00F73D67">
        <w:rPr>
          <w:rFonts w:ascii="Arial" w:hAnsi="Arial" w:cs="Arial"/>
        </w:rPr>
        <w:t>:</w:t>
      </w:r>
    </w:p>
    <w:p w14:paraId="5092E247" w14:textId="10A6FAF6" w:rsidR="00EC5187" w:rsidRPr="00F73D67" w:rsidRDefault="00EC5187" w:rsidP="00EC5187">
      <w:pPr>
        <w:pStyle w:val="ListParagraph"/>
        <w:numPr>
          <w:ilvl w:val="0"/>
          <w:numId w:val="10"/>
        </w:numPr>
        <w:shd w:val="clear" w:color="auto" w:fill="FFFFFF"/>
        <w:spacing w:before="240" w:after="240" w:line="240" w:lineRule="auto"/>
        <w:rPr>
          <w:rFonts w:ascii="Arial" w:hAnsi="Arial" w:cs="Arial"/>
        </w:rPr>
      </w:pPr>
      <w:r w:rsidRPr="00F73D67">
        <w:rPr>
          <w:rFonts w:ascii="Arial" w:hAnsi="Arial" w:cs="Arial"/>
        </w:rPr>
        <w:t xml:space="preserve">To </w:t>
      </w:r>
      <w:r w:rsidR="00A1057D" w:rsidRPr="00F73D67">
        <w:rPr>
          <w:rFonts w:ascii="Arial" w:hAnsi="Arial" w:cs="Arial"/>
        </w:rPr>
        <w:t xml:space="preserve">appoint and fund </w:t>
      </w:r>
      <w:r w:rsidRPr="00F73D67">
        <w:rPr>
          <w:rFonts w:ascii="Arial" w:hAnsi="Arial" w:cs="Arial"/>
        </w:rPr>
        <w:t>a buying organisation capable of hosting the Dynamic Food Procurement</w:t>
      </w:r>
      <w:r w:rsidR="00811D45" w:rsidRPr="00F73D67">
        <w:rPr>
          <w:rFonts w:ascii="Arial" w:hAnsi="Arial" w:cs="Arial"/>
        </w:rPr>
        <w:t>***</w:t>
      </w:r>
      <w:r w:rsidRPr="00F73D67">
        <w:rPr>
          <w:rFonts w:ascii="Arial" w:hAnsi="Arial" w:cs="Arial"/>
        </w:rPr>
        <w:t xml:space="preserve"> Framework and procuring </w:t>
      </w:r>
      <w:r w:rsidR="00A1057D" w:rsidRPr="00F73D67">
        <w:rPr>
          <w:rFonts w:ascii="Arial" w:hAnsi="Arial" w:cs="Arial"/>
        </w:rPr>
        <w:t>the technology and managing agent, logistics providers and food producers and suppliers</w:t>
      </w:r>
      <w:r w:rsidR="00F86746" w:rsidRPr="00F73D67">
        <w:rPr>
          <w:rFonts w:ascii="Arial" w:hAnsi="Arial" w:cs="Arial"/>
        </w:rPr>
        <w:t>.</w:t>
      </w:r>
    </w:p>
    <w:p w14:paraId="460B1852" w14:textId="5E2697F1" w:rsidR="00F86746" w:rsidRPr="00F73D67" w:rsidRDefault="00A1057D" w:rsidP="008B1168">
      <w:pPr>
        <w:pStyle w:val="ListParagraph"/>
        <w:numPr>
          <w:ilvl w:val="0"/>
          <w:numId w:val="10"/>
        </w:numPr>
        <w:shd w:val="clear" w:color="auto" w:fill="FFFFFF"/>
        <w:spacing w:before="240" w:after="240" w:line="240" w:lineRule="auto"/>
        <w:rPr>
          <w:rFonts w:ascii="Arial" w:hAnsi="Arial" w:cs="Arial"/>
        </w:rPr>
      </w:pPr>
      <w:r w:rsidRPr="00F73D67">
        <w:rPr>
          <w:rFonts w:ascii="Arial" w:hAnsi="Arial" w:cs="Arial"/>
        </w:rPr>
        <w:t>To appoint and fund the initial costs of a regional food hub</w:t>
      </w:r>
      <w:r w:rsidR="00FC666C" w:rsidRPr="00F73D67">
        <w:rPr>
          <w:rFonts w:ascii="Arial" w:hAnsi="Arial" w:cs="Arial"/>
        </w:rPr>
        <w:t xml:space="preserve"> capable of providing vision, engagement, education, enabling and executional support to anchor institutions, caterers, producers/</w:t>
      </w:r>
      <w:proofErr w:type="gramStart"/>
      <w:r w:rsidR="00FC666C" w:rsidRPr="00F73D67">
        <w:rPr>
          <w:rFonts w:ascii="Arial" w:hAnsi="Arial" w:cs="Arial"/>
        </w:rPr>
        <w:t>suppliers</w:t>
      </w:r>
      <w:proofErr w:type="gramEnd"/>
      <w:r w:rsidR="00FC666C" w:rsidRPr="00F73D67">
        <w:rPr>
          <w:rFonts w:ascii="Arial" w:hAnsi="Arial" w:cs="Arial"/>
        </w:rPr>
        <w:t xml:space="preserve"> and food logistics providers.</w:t>
      </w:r>
    </w:p>
    <w:p w14:paraId="7EC22C08" w14:textId="650A7B3C" w:rsidR="00E86356" w:rsidRPr="00F73D67" w:rsidRDefault="00F86746" w:rsidP="00E86356">
      <w:pPr>
        <w:pStyle w:val="ListParagraph"/>
        <w:numPr>
          <w:ilvl w:val="0"/>
          <w:numId w:val="10"/>
        </w:numPr>
        <w:shd w:val="clear" w:color="auto" w:fill="FFFFFF"/>
        <w:spacing w:before="240" w:after="240" w:line="240" w:lineRule="auto"/>
        <w:rPr>
          <w:rFonts w:ascii="Arial" w:hAnsi="Arial" w:cs="Arial"/>
        </w:rPr>
      </w:pPr>
      <w:r w:rsidRPr="00F73D67">
        <w:rPr>
          <w:rFonts w:ascii="Arial" w:hAnsi="Arial" w:cs="Arial"/>
        </w:rPr>
        <w:t>To appoint and fund the initial costs of a technology and managing agent</w:t>
      </w:r>
      <w:r w:rsidR="00433F3C" w:rsidRPr="00F73D67">
        <w:rPr>
          <w:rFonts w:ascii="Arial" w:hAnsi="Arial" w:cs="Arial"/>
        </w:rPr>
        <w:t xml:space="preserve"> with the</w:t>
      </w:r>
      <w:r w:rsidR="0043054A" w:rsidRPr="00F73D67">
        <w:rPr>
          <w:rFonts w:ascii="Arial" w:hAnsi="Arial" w:cs="Arial"/>
        </w:rPr>
        <w:t xml:space="preserve"> proven capability </w:t>
      </w:r>
      <w:proofErr w:type="gramStart"/>
      <w:r w:rsidR="0043054A" w:rsidRPr="00F73D67">
        <w:rPr>
          <w:rFonts w:ascii="Arial" w:hAnsi="Arial" w:cs="Arial"/>
        </w:rPr>
        <w:t>in the area of</w:t>
      </w:r>
      <w:proofErr w:type="gramEnd"/>
      <w:r w:rsidR="0043054A" w:rsidRPr="00F73D67">
        <w:rPr>
          <w:rFonts w:ascii="Arial" w:hAnsi="Arial" w:cs="Arial"/>
        </w:rPr>
        <w:t xml:space="preserve"> </w:t>
      </w:r>
      <w:r w:rsidR="00EC3959" w:rsidRPr="00F73D67">
        <w:rPr>
          <w:rFonts w:ascii="Arial" w:hAnsi="Arial" w:cs="Arial"/>
        </w:rPr>
        <w:t xml:space="preserve">providing technology and management services in </w:t>
      </w:r>
      <w:r w:rsidR="0043054A" w:rsidRPr="00F73D67">
        <w:rPr>
          <w:rFonts w:ascii="Arial" w:hAnsi="Arial" w:cs="Arial"/>
        </w:rPr>
        <w:t>Dynamic Food Procurement</w:t>
      </w:r>
      <w:r w:rsidR="00811D45" w:rsidRPr="00F73D67">
        <w:rPr>
          <w:rFonts w:ascii="Arial" w:hAnsi="Arial" w:cs="Arial"/>
        </w:rPr>
        <w:t>***</w:t>
      </w:r>
      <w:r w:rsidR="0043054A" w:rsidRPr="00F73D67">
        <w:rPr>
          <w:rFonts w:ascii="Arial" w:hAnsi="Arial" w:cs="Arial"/>
        </w:rPr>
        <w:t xml:space="preserve"> and short supply chain logistics within the public sector catering environment</w:t>
      </w:r>
      <w:r w:rsidR="00EC3959" w:rsidRPr="00F73D67">
        <w:rPr>
          <w:rFonts w:ascii="Arial" w:hAnsi="Arial" w:cs="Arial"/>
        </w:rPr>
        <w:t>. T</w:t>
      </w:r>
      <w:r w:rsidR="0043054A" w:rsidRPr="00F73D67">
        <w:rPr>
          <w:rFonts w:ascii="Arial" w:hAnsi="Arial" w:cs="Arial"/>
        </w:rPr>
        <w:t xml:space="preserve">echnology modules </w:t>
      </w:r>
      <w:r w:rsidR="00EC3959" w:rsidRPr="00F73D67">
        <w:rPr>
          <w:rFonts w:ascii="Arial" w:hAnsi="Arial" w:cs="Arial"/>
        </w:rPr>
        <w:t xml:space="preserve">must </w:t>
      </w:r>
      <w:r w:rsidR="001F6076" w:rsidRPr="00F73D67">
        <w:rPr>
          <w:rFonts w:ascii="Arial" w:hAnsi="Arial" w:cs="Arial"/>
        </w:rPr>
        <w:t xml:space="preserve">facilitate dynamic procurement, </w:t>
      </w:r>
      <w:r w:rsidR="0043054A" w:rsidRPr="00F73D67">
        <w:rPr>
          <w:rFonts w:ascii="Arial" w:hAnsi="Arial" w:cs="Arial"/>
        </w:rPr>
        <w:t xml:space="preserve">producer </w:t>
      </w:r>
      <w:r w:rsidR="001F6076" w:rsidRPr="00F73D67">
        <w:rPr>
          <w:rFonts w:ascii="Arial" w:hAnsi="Arial" w:cs="Arial"/>
        </w:rPr>
        <w:t xml:space="preserve">and supplier </w:t>
      </w:r>
      <w:r w:rsidR="0043054A" w:rsidRPr="00F73D67">
        <w:rPr>
          <w:rFonts w:ascii="Arial" w:hAnsi="Arial" w:cs="Arial"/>
        </w:rPr>
        <w:t xml:space="preserve">access, </w:t>
      </w:r>
      <w:r w:rsidR="00EC3959" w:rsidRPr="00F73D67">
        <w:rPr>
          <w:rFonts w:ascii="Arial" w:hAnsi="Arial" w:cs="Arial"/>
        </w:rPr>
        <w:t xml:space="preserve">multiple </w:t>
      </w:r>
      <w:r w:rsidR="0043054A" w:rsidRPr="00F73D67">
        <w:rPr>
          <w:rFonts w:ascii="Arial" w:hAnsi="Arial" w:cs="Arial"/>
        </w:rPr>
        <w:t xml:space="preserve">logistics provider </w:t>
      </w:r>
      <w:r w:rsidR="001F6076" w:rsidRPr="00F73D67">
        <w:rPr>
          <w:rFonts w:ascii="Arial" w:hAnsi="Arial" w:cs="Arial"/>
        </w:rPr>
        <w:t xml:space="preserve">management of all stages of the supply chain </w:t>
      </w:r>
      <w:r w:rsidR="0043054A" w:rsidRPr="00F73D67">
        <w:rPr>
          <w:rFonts w:ascii="Arial" w:hAnsi="Arial" w:cs="Arial"/>
        </w:rPr>
        <w:t xml:space="preserve">and </w:t>
      </w:r>
      <w:r w:rsidR="00EC3959" w:rsidRPr="00F73D67">
        <w:rPr>
          <w:rFonts w:ascii="Arial" w:hAnsi="Arial" w:cs="Arial"/>
        </w:rPr>
        <w:t xml:space="preserve">for end customer </w:t>
      </w:r>
      <w:r w:rsidR="0043054A" w:rsidRPr="00F73D67">
        <w:rPr>
          <w:rFonts w:ascii="Arial" w:hAnsi="Arial" w:cs="Arial"/>
        </w:rPr>
        <w:t>caterers</w:t>
      </w:r>
      <w:r w:rsidR="001F6076" w:rsidRPr="00F73D67">
        <w:rPr>
          <w:rFonts w:ascii="Arial" w:hAnsi="Arial" w:cs="Arial"/>
        </w:rPr>
        <w:t xml:space="preserve"> and cooks to manage their orders, </w:t>
      </w:r>
      <w:proofErr w:type="gramStart"/>
      <w:r w:rsidR="001F6076" w:rsidRPr="00F73D67">
        <w:rPr>
          <w:rFonts w:ascii="Arial" w:hAnsi="Arial" w:cs="Arial"/>
        </w:rPr>
        <w:t>deliveries</w:t>
      </w:r>
      <w:proofErr w:type="gramEnd"/>
      <w:r w:rsidR="001F6076" w:rsidRPr="00F73D67">
        <w:rPr>
          <w:rFonts w:ascii="Arial" w:hAnsi="Arial" w:cs="Arial"/>
        </w:rPr>
        <w:t xml:space="preserve"> and invoice/billing</w:t>
      </w:r>
      <w:r w:rsidR="00EC3959" w:rsidRPr="00F73D67">
        <w:rPr>
          <w:rFonts w:ascii="Arial" w:hAnsi="Arial" w:cs="Arial"/>
        </w:rPr>
        <w:t xml:space="preserve"> via online and digital modules</w:t>
      </w:r>
      <w:r w:rsidR="0043054A" w:rsidRPr="00F73D67">
        <w:rPr>
          <w:rFonts w:ascii="Arial" w:hAnsi="Arial" w:cs="Arial"/>
        </w:rPr>
        <w:t>.</w:t>
      </w:r>
      <w:r w:rsidR="00EC3959" w:rsidRPr="00F73D67">
        <w:rPr>
          <w:rFonts w:ascii="Arial" w:hAnsi="Arial" w:cs="Arial"/>
        </w:rPr>
        <w:t xml:space="preserve"> Services and capabilities also include:</w:t>
      </w:r>
    </w:p>
    <w:p w14:paraId="37A6E38F" w14:textId="1088A40F" w:rsidR="00E86356" w:rsidRPr="00F73D67" w:rsidRDefault="006348C5" w:rsidP="00E86356">
      <w:pPr>
        <w:pStyle w:val="ListParagraph"/>
        <w:numPr>
          <w:ilvl w:val="1"/>
          <w:numId w:val="10"/>
        </w:numPr>
        <w:shd w:val="clear" w:color="auto" w:fill="FFFFFF"/>
        <w:spacing w:before="240" w:after="240" w:line="240" w:lineRule="auto"/>
        <w:rPr>
          <w:rFonts w:ascii="Arial" w:hAnsi="Arial" w:cs="Arial"/>
        </w:rPr>
      </w:pPr>
      <w:r w:rsidRPr="00F73D67">
        <w:rPr>
          <w:rFonts w:ascii="Arial" w:hAnsi="Arial" w:cs="Arial"/>
        </w:rPr>
        <w:t>P</w:t>
      </w:r>
      <w:r w:rsidR="00F27043" w:rsidRPr="00F73D67">
        <w:rPr>
          <w:rFonts w:ascii="Arial" w:hAnsi="Arial" w:cs="Arial"/>
        </w:rPr>
        <w:t>roject leadership</w:t>
      </w:r>
      <w:r w:rsidR="00E86356" w:rsidRPr="00F73D67">
        <w:rPr>
          <w:rFonts w:ascii="Arial" w:hAnsi="Arial" w:cs="Arial"/>
        </w:rPr>
        <w:t xml:space="preserve"> and ongoing project management</w:t>
      </w:r>
    </w:p>
    <w:p w14:paraId="02C0E2F8" w14:textId="77777777" w:rsidR="00E86356" w:rsidRPr="00F73D67" w:rsidRDefault="00E86356" w:rsidP="00E86356">
      <w:pPr>
        <w:pStyle w:val="ListParagraph"/>
        <w:numPr>
          <w:ilvl w:val="1"/>
          <w:numId w:val="10"/>
        </w:numPr>
        <w:shd w:val="clear" w:color="auto" w:fill="FFFFFF"/>
        <w:spacing w:before="240" w:after="240" w:line="240" w:lineRule="auto"/>
        <w:rPr>
          <w:rFonts w:ascii="Arial" w:hAnsi="Arial" w:cs="Arial"/>
        </w:rPr>
      </w:pPr>
      <w:r w:rsidRPr="00F73D67">
        <w:rPr>
          <w:rFonts w:ascii="Arial" w:hAnsi="Arial" w:cs="Arial"/>
        </w:rPr>
        <w:t>S</w:t>
      </w:r>
      <w:r w:rsidR="00F27043" w:rsidRPr="00F73D67">
        <w:rPr>
          <w:rFonts w:ascii="Arial" w:hAnsi="Arial" w:cs="Arial"/>
        </w:rPr>
        <w:t xml:space="preserve">upplier and product </w:t>
      </w:r>
      <w:r w:rsidRPr="00F73D67">
        <w:rPr>
          <w:rFonts w:ascii="Arial" w:hAnsi="Arial" w:cs="Arial"/>
        </w:rPr>
        <w:t xml:space="preserve">procurement and </w:t>
      </w:r>
      <w:r w:rsidR="00F27043" w:rsidRPr="00F73D67">
        <w:rPr>
          <w:rFonts w:ascii="Arial" w:hAnsi="Arial" w:cs="Arial"/>
        </w:rPr>
        <w:t>awarding</w:t>
      </w:r>
    </w:p>
    <w:p w14:paraId="24AD7E7D" w14:textId="77777777" w:rsidR="005F00EA" w:rsidRPr="00F73D67" w:rsidRDefault="00E86356" w:rsidP="005F00EA">
      <w:pPr>
        <w:pStyle w:val="ListParagraph"/>
        <w:numPr>
          <w:ilvl w:val="1"/>
          <w:numId w:val="10"/>
        </w:numPr>
        <w:shd w:val="clear" w:color="auto" w:fill="FFFFFF"/>
        <w:spacing w:before="240" w:after="240" w:line="240" w:lineRule="auto"/>
        <w:rPr>
          <w:rFonts w:ascii="Arial" w:hAnsi="Arial" w:cs="Arial"/>
        </w:rPr>
      </w:pPr>
      <w:r w:rsidRPr="00F73D67">
        <w:rPr>
          <w:rFonts w:ascii="Arial" w:hAnsi="Arial" w:cs="Arial"/>
        </w:rPr>
        <w:t xml:space="preserve">User </w:t>
      </w:r>
      <w:r w:rsidR="00F27043" w:rsidRPr="00F73D67">
        <w:rPr>
          <w:rFonts w:ascii="Arial" w:hAnsi="Arial" w:cs="Arial"/>
        </w:rPr>
        <w:t xml:space="preserve">training </w:t>
      </w:r>
      <w:r w:rsidRPr="00F73D67">
        <w:rPr>
          <w:rFonts w:ascii="Arial" w:hAnsi="Arial" w:cs="Arial"/>
        </w:rPr>
        <w:t xml:space="preserve">and </w:t>
      </w:r>
      <w:r w:rsidR="00F27043" w:rsidRPr="00F73D67">
        <w:rPr>
          <w:rFonts w:ascii="Arial" w:hAnsi="Arial" w:cs="Arial"/>
        </w:rPr>
        <w:t>support</w:t>
      </w:r>
      <w:r w:rsidR="00433F3C" w:rsidRPr="00F73D67">
        <w:rPr>
          <w:rFonts w:ascii="Arial" w:hAnsi="Arial" w:cs="Arial"/>
        </w:rPr>
        <w:t xml:space="preserve"> / customer service</w:t>
      </w:r>
    </w:p>
    <w:p w14:paraId="7414C53F" w14:textId="4841F053" w:rsidR="00777E84" w:rsidRPr="00F73D67" w:rsidRDefault="00777E84" w:rsidP="005F00EA">
      <w:pPr>
        <w:shd w:val="clear" w:color="auto" w:fill="FFFFFF"/>
        <w:spacing w:before="240" w:after="240" w:line="240" w:lineRule="auto"/>
        <w:ind w:left="720"/>
        <w:rPr>
          <w:rFonts w:ascii="Arial" w:hAnsi="Arial" w:cs="Arial"/>
        </w:rPr>
      </w:pPr>
      <w:r w:rsidRPr="00F73D67">
        <w:rPr>
          <w:rFonts w:ascii="Arial" w:hAnsi="Arial" w:cs="Arial"/>
        </w:rPr>
        <w:t>*</w:t>
      </w:r>
      <w:r w:rsidR="0060471D" w:rsidRPr="00F73D67">
        <w:rPr>
          <w:rFonts w:ascii="Arial" w:hAnsi="Arial" w:cs="Arial"/>
        </w:rPr>
        <w:t>*</w:t>
      </w:r>
      <w:r w:rsidR="00A07591" w:rsidRPr="00F73D67">
        <w:rPr>
          <w:rFonts w:ascii="Arial" w:hAnsi="Arial" w:cs="Arial"/>
          <w:highlight w:val="yellow"/>
        </w:rPr>
        <w:t>[Name of Anchor Institution]</w:t>
      </w:r>
      <w:r w:rsidR="00A07591" w:rsidRPr="00F73D67">
        <w:rPr>
          <w:rFonts w:ascii="Arial" w:hAnsi="Arial" w:cs="Arial"/>
        </w:rPr>
        <w:t xml:space="preserve"> understand that this </w:t>
      </w:r>
      <w:r w:rsidRPr="00F73D67">
        <w:rPr>
          <w:rFonts w:ascii="Arial" w:hAnsi="Arial" w:cs="Arial"/>
        </w:rPr>
        <w:t>will be perpetual debt that pay</w:t>
      </w:r>
      <w:r w:rsidR="00A07591" w:rsidRPr="00F73D67">
        <w:rPr>
          <w:rFonts w:ascii="Arial" w:hAnsi="Arial" w:cs="Arial"/>
        </w:rPr>
        <w:t>s</w:t>
      </w:r>
      <w:r w:rsidRPr="00F73D67">
        <w:rPr>
          <w:rFonts w:ascii="Arial" w:hAnsi="Arial" w:cs="Arial"/>
        </w:rPr>
        <w:t xml:space="preserve"> +2% interest above base rate from year 3 following the loan issue.</w:t>
      </w:r>
      <w:r w:rsidR="00A07591" w:rsidRPr="00F73D67">
        <w:rPr>
          <w:rFonts w:ascii="Arial" w:hAnsi="Arial" w:cs="Arial"/>
        </w:rPr>
        <w:t xml:space="preserve"> </w:t>
      </w:r>
      <w:r w:rsidR="002A4472" w:rsidRPr="00F73D67">
        <w:rPr>
          <w:rFonts w:ascii="Arial" w:hAnsi="Arial" w:cs="Arial"/>
          <w:highlight w:val="yellow"/>
        </w:rPr>
        <w:t>[Name of Anchor Institution]</w:t>
      </w:r>
      <w:r w:rsidR="002A4472" w:rsidRPr="00F73D67">
        <w:rPr>
          <w:rFonts w:ascii="Arial" w:hAnsi="Arial" w:cs="Arial"/>
        </w:rPr>
        <w:t xml:space="preserve"> understand these funds are lent </w:t>
      </w:r>
      <w:r w:rsidR="003C7EE1" w:rsidRPr="00F73D67">
        <w:rPr>
          <w:rFonts w:ascii="Arial" w:hAnsi="Arial" w:cs="Arial"/>
        </w:rPr>
        <w:t xml:space="preserve">at </w:t>
      </w:r>
      <w:r w:rsidR="002A4472" w:rsidRPr="00F73D67">
        <w:rPr>
          <w:rFonts w:ascii="Arial" w:hAnsi="Arial" w:cs="Arial"/>
        </w:rPr>
        <w:t xml:space="preserve">the </w:t>
      </w:r>
      <w:r w:rsidR="003C7EE1" w:rsidRPr="00F73D67">
        <w:rPr>
          <w:rFonts w:ascii="Arial" w:hAnsi="Arial" w:cs="Arial"/>
        </w:rPr>
        <w:t>risk</w:t>
      </w:r>
      <w:r w:rsidR="002A4472" w:rsidRPr="00F73D67">
        <w:rPr>
          <w:rFonts w:ascii="Arial" w:hAnsi="Arial" w:cs="Arial"/>
        </w:rPr>
        <w:t xml:space="preserve"> of </w:t>
      </w:r>
      <w:r w:rsidR="002A4472" w:rsidRPr="00F73D67">
        <w:rPr>
          <w:rFonts w:ascii="Arial" w:hAnsi="Arial" w:cs="Arial"/>
          <w:highlight w:val="yellow"/>
        </w:rPr>
        <w:t>[Name of Anchor Institution]</w:t>
      </w:r>
      <w:r w:rsidR="005D7C5E" w:rsidRPr="00F73D67">
        <w:rPr>
          <w:rFonts w:ascii="Arial" w:hAnsi="Arial" w:cs="Arial"/>
        </w:rPr>
        <w:t xml:space="preserve"> and may not be returned</w:t>
      </w:r>
      <w:r w:rsidR="003C7EE1" w:rsidRPr="00F73D67">
        <w:rPr>
          <w:rFonts w:ascii="Arial" w:hAnsi="Arial" w:cs="Arial"/>
        </w:rPr>
        <w:t>. The liability for this loan will sit with the Buying Organisation that is formed or joined for this purpose</w:t>
      </w:r>
      <w:r w:rsidR="005D7C5E" w:rsidRPr="00F73D67">
        <w:rPr>
          <w:rFonts w:ascii="Arial" w:hAnsi="Arial" w:cs="Arial"/>
        </w:rPr>
        <w:t xml:space="preserve"> for which </w:t>
      </w:r>
      <w:r w:rsidR="005D7C5E" w:rsidRPr="00F73D67">
        <w:rPr>
          <w:rFonts w:ascii="Arial" w:hAnsi="Arial" w:cs="Arial"/>
          <w:highlight w:val="yellow"/>
        </w:rPr>
        <w:t>[Name of Anchor Institution]</w:t>
      </w:r>
      <w:r w:rsidR="005D7C5E" w:rsidRPr="00F73D67">
        <w:rPr>
          <w:rFonts w:ascii="Arial" w:hAnsi="Arial" w:cs="Arial"/>
        </w:rPr>
        <w:t xml:space="preserve"> is a part.</w:t>
      </w:r>
    </w:p>
    <w:p w14:paraId="3FD255EF" w14:textId="48B3090D" w:rsidR="00D21D3B" w:rsidRPr="00F73D67" w:rsidRDefault="00D21D3B" w:rsidP="005F00EA">
      <w:pPr>
        <w:shd w:val="clear" w:color="auto" w:fill="FFFFFF"/>
        <w:spacing w:before="240" w:after="240" w:line="240" w:lineRule="auto"/>
        <w:ind w:left="720"/>
        <w:rPr>
          <w:rFonts w:ascii="Arial" w:hAnsi="Arial" w:cs="Arial"/>
        </w:rPr>
      </w:pPr>
      <w:r w:rsidRPr="00F73D67">
        <w:rPr>
          <w:rFonts w:ascii="Arial" w:hAnsi="Arial" w:cs="Arial"/>
        </w:rPr>
        <w:t>***</w:t>
      </w:r>
      <w:r w:rsidRPr="00F73D67">
        <w:rPr>
          <w:rFonts w:ascii="Arial" w:hAnsi="Arial" w:cs="Arial"/>
          <w:highlight w:val="yellow"/>
        </w:rPr>
        <w:t>[Name of Anchor Institution]</w:t>
      </w:r>
      <w:r w:rsidRPr="00F73D67">
        <w:rPr>
          <w:rFonts w:ascii="Arial" w:hAnsi="Arial" w:cs="Arial"/>
        </w:rPr>
        <w:t xml:space="preserve"> defines Dynamic Food Procurement consistent with the definition provided </w:t>
      </w:r>
      <w:r w:rsidR="005433FC" w:rsidRPr="00F73D67">
        <w:rPr>
          <w:rFonts w:ascii="Arial" w:hAnsi="Arial" w:cs="Arial"/>
        </w:rPr>
        <w:t xml:space="preserve">on the </w:t>
      </w:r>
      <w:r w:rsidRPr="00F73D67">
        <w:rPr>
          <w:rFonts w:ascii="Arial" w:hAnsi="Arial" w:cs="Arial"/>
        </w:rPr>
        <w:t xml:space="preserve">DPUK </w:t>
      </w:r>
      <w:r w:rsidR="005433FC" w:rsidRPr="00F73D67">
        <w:rPr>
          <w:rFonts w:ascii="Arial" w:hAnsi="Arial" w:cs="Arial"/>
        </w:rPr>
        <w:t xml:space="preserve">website </w:t>
      </w:r>
      <w:hyperlink r:id="rId10" w:history="1">
        <w:r w:rsidRPr="00F73D67">
          <w:rPr>
            <w:rStyle w:val="Hyperlink"/>
            <w:rFonts w:ascii="Arial" w:hAnsi="Arial" w:cs="Arial"/>
          </w:rPr>
          <w:t>here</w:t>
        </w:r>
      </w:hyperlink>
      <w:r w:rsidR="005433FC" w:rsidRPr="00F73D67">
        <w:rPr>
          <w:rFonts w:ascii="Arial" w:hAnsi="Arial" w:cs="Arial"/>
        </w:rPr>
        <w:t>.</w:t>
      </w:r>
    </w:p>
    <w:p w14:paraId="5409EB67" w14:textId="53C28106" w:rsidR="00953BEF" w:rsidRPr="00F73D67" w:rsidRDefault="000D7979" w:rsidP="00777E84">
      <w:pPr>
        <w:pStyle w:val="ListParagraph"/>
        <w:numPr>
          <w:ilvl w:val="0"/>
          <w:numId w:val="9"/>
        </w:numPr>
        <w:shd w:val="clear" w:color="auto" w:fill="FFFFFF"/>
        <w:spacing w:before="240" w:after="240" w:line="240" w:lineRule="auto"/>
        <w:rPr>
          <w:rFonts w:ascii="Arial" w:hAnsi="Arial" w:cs="Arial"/>
        </w:rPr>
      </w:pPr>
      <w:r w:rsidRPr="00F73D67">
        <w:rPr>
          <w:rFonts w:ascii="Arial" w:hAnsi="Arial" w:cs="Arial"/>
          <w:b/>
          <w:bCs/>
        </w:rPr>
        <w:t>Implementing dynamic food procurement in a county</w:t>
      </w:r>
      <w:r w:rsidRPr="00F73D67">
        <w:rPr>
          <w:rFonts w:ascii="Arial" w:hAnsi="Arial" w:cs="Arial"/>
          <w:b/>
          <w:bCs/>
        </w:rPr>
        <w:br/>
      </w:r>
      <w:r w:rsidR="00F84A57" w:rsidRPr="00F73D67">
        <w:rPr>
          <w:rFonts w:ascii="Arial" w:hAnsi="Arial" w:cs="Arial"/>
          <w:highlight w:val="yellow"/>
        </w:rPr>
        <w:t>[Name of Anchor Institution]</w:t>
      </w:r>
      <w:r w:rsidR="00F84A57" w:rsidRPr="00F73D67">
        <w:rPr>
          <w:rFonts w:ascii="Arial" w:hAnsi="Arial" w:cs="Arial"/>
        </w:rPr>
        <w:t xml:space="preserve"> is committed to granting </w:t>
      </w:r>
      <w:r w:rsidR="00F84A57" w:rsidRPr="00F73D67">
        <w:rPr>
          <w:rFonts w:ascii="Arial" w:hAnsi="Arial" w:cs="Arial"/>
          <w:highlight w:val="yellow"/>
        </w:rPr>
        <w:t>[x%]</w:t>
      </w:r>
      <w:r w:rsidR="00F84A57" w:rsidRPr="00F73D67">
        <w:rPr>
          <w:rFonts w:ascii="Arial" w:hAnsi="Arial" w:cs="Arial"/>
        </w:rPr>
        <w:t xml:space="preserve"> of £50k funding for the county of </w:t>
      </w:r>
      <w:r w:rsidR="00F84A57" w:rsidRPr="00F73D67">
        <w:rPr>
          <w:rFonts w:ascii="Arial" w:hAnsi="Arial" w:cs="Arial"/>
          <w:highlight w:val="yellow"/>
        </w:rPr>
        <w:t>[county]</w:t>
      </w:r>
      <w:r w:rsidR="00F84A57" w:rsidRPr="00F73D67">
        <w:rPr>
          <w:rFonts w:ascii="Arial" w:hAnsi="Arial" w:cs="Arial"/>
        </w:rPr>
        <w:t xml:space="preserve"> on </w:t>
      </w:r>
      <w:r w:rsidR="00B71B07" w:rsidRPr="00F73D67">
        <w:rPr>
          <w:rFonts w:ascii="Arial" w:hAnsi="Arial" w:cs="Arial"/>
        </w:rPr>
        <w:t xml:space="preserve">the understanding that the balance of the funding requirement is met by other anchor institutions within </w:t>
      </w:r>
      <w:r w:rsidR="00B71B07" w:rsidRPr="00F73D67">
        <w:rPr>
          <w:rFonts w:ascii="Arial" w:hAnsi="Arial" w:cs="Arial"/>
          <w:highlight w:val="yellow"/>
        </w:rPr>
        <w:t>[county]</w:t>
      </w:r>
      <w:r w:rsidR="00B71B07" w:rsidRPr="00F73D67">
        <w:rPr>
          <w:rFonts w:ascii="Arial" w:hAnsi="Arial" w:cs="Arial"/>
        </w:rPr>
        <w:t xml:space="preserve"> and on </w:t>
      </w:r>
      <w:r w:rsidR="00F84A57" w:rsidRPr="00F73D67">
        <w:rPr>
          <w:rFonts w:ascii="Arial" w:hAnsi="Arial" w:cs="Arial"/>
        </w:rPr>
        <w:t xml:space="preserve">condition of match funding </w:t>
      </w:r>
      <w:r w:rsidR="00B71B07" w:rsidRPr="00F73D67">
        <w:rPr>
          <w:rFonts w:ascii="Arial" w:hAnsi="Arial" w:cs="Arial"/>
        </w:rPr>
        <w:t xml:space="preserve">provided </w:t>
      </w:r>
      <w:r w:rsidR="00F84A57" w:rsidRPr="00F73D67">
        <w:rPr>
          <w:rFonts w:ascii="Arial" w:hAnsi="Arial" w:cs="Arial"/>
        </w:rPr>
        <w:t xml:space="preserve">by The Dixon Foundation and </w:t>
      </w:r>
      <w:r w:rsidR="00B71B07" w:rsidRPr="00F73D67">
        <w:rPr>
          <w:rFonts w:ascii="Arial" w:hAnsi="Arial" w:cs="Arial"/>
        </w:rPr>
        <w:t xml:space="preserve">on condition </w:t>
      </w:r>
      <w:r w:rsidR="00F84A57" w:rsidRPr="00F73D67">
        <w:rPr>
          <w:rFonts w:ascii="Arial" w:hAnsi="Arial" w:cs="Arial"/>
        </w:rPr>
        <w:t xml:space="preserve">that the funds are used </w:t>
      </w:r>
      <w:r w:rsidR="00A7077D" w:rsidRPr="00F73D67">
        <w:rPr>
          <w:rFonts w:ascii="Arial" w:hAnsi="Arial" w:cs="Arial"/>
        </w:rPr>
        <w:t xml:space="preserve">for </w:t>
      </w:r>
      <w:proofErr w:type="gramStart"/>
      <w:r w:rsidR="00A7077D" w:rsidRPr="00F73D67">
        <w:rPr>
          <w:rFonts w:ascii="Arial" w:hAnsi="Arial" w:cs="Arial"/>
        </w:rPr>
        <w:t>all of</w:t>
      </w:r>
      <w:proofErr w:type="gramEnd"/>
      <w:r w:rsidR="00A7077D" w:rsidRPr="00F73D67">
        <w:rPr>
          <w:rFonts w:ascii="Arial" w:hAnsi="Arial" w:cs="Arial"/>
        </w:rPr>
        <w:t xml:space="preserve"> the following purposes and no other purposes</w:t>
      </w:r>
      <w:r w:rsidR="00953BEF" w:rsidRPr="00F73D67">
        <w:rPr>
          <w:rFonts w:ascii="Arial" w:hAnsi="Arial" w:cs="Arial"/>
        </w:rPr>
        <w:t>:</w:t>
      </w:r>
    </w:p>
    <w:p w14:paraId="49BB2650" w14:textId="77777777" w:rsidR="00953BEF" w:rsidRPr="00F73D67" w:rsidRDefault="00953BEF" w:rsidP="00953BEF">
      <w:pPr>
        <w:pStyle w:val="ListParagraph"/>
        <w:shd w:val="clear" w:color="auto" w:fill="FFFFFF"/>
        <w:spacing w:before="240" w:after="240" w:line="240" w:lineRule="auto"/>
        <w:rPr>
          <w:rFonts w:ascii="Arial" w:hAnsi="Arial" w:cs="Arial"/>
        </w:rPr>
      </w:pPr>
    </w:p>
    <w:p w14:paraId="17E2955D" w14:textId="103AD655" w:rsidR="00777E84" w:rsidRPr="00F73D67" w:rsidRDefault="00B71B07" w:rsidP="00953BEF">
      <w:pPr>
        <w:pStyle w:val="ListParagraph"/>
        <w:shd w:val="clear" w:color="auto" w:fill="FFFFFF"/>
        <w:spacing w:before="240" w:after="240" w:line="240" w:lineRule="auto"/>
        <w:rPr>
          <w:rFonts w:ascii="Arial" w:hAnsi="Arial" w:cs="Arial"/>
        </w:rPr>
      </w:pPr>
      <w:r w:rsidRPr="00F73D67">
        <w:rPr>
          <w:rFonts w:ascii="Arial" w:hAnsi="Arial" w:cs="Arial"/>
        </w:rPr>
        <w:lastRenderedPageBreak/>
        <w:t xml:space="preserve">The appointed technology and managing agent must </w:t>
      </w:r>
      <w:r w:rsidR="006022F8" w:rsidRPr="00F73D67">
        <w:rPr>
          <w:rFonts w:ascii="Arial" w:hAnsi="Arial" w:cs="Arial"/>
        </w:rPr>
        <w:t xml:space="preserve">be able to evidence past proven </w:t>
      </w:r>
      <w:r w:rsidRPr="00F73D67">
        <w:rPr>
          <w:rFonts w:ascii="Arial" w:hAnsi="Arial" w:cs="Arial"/>
        </w:rPr>
        <w:t>tech</w:t>
      </w:r>
      <w:r w:rsidR="006022F8" w:rsidRPr="00F73D67">
        <w:rPr>
          <w:rFonts w:ascii="Arial" w:hAnsi="Arial" w:cs="Arial"/>
        </w:rPr>
        <w:t>nology</w:t>
      </w:r>
      <w:r w:rsidRPr="00F73D67">
        <w:rPr>
          <w:rFonts w:ascii="Arial" w:hAnsi="Arial" w:cs="Arial"/>
        </w:rPr>
        <w:t xml:space="preserve"> and management capability </w:t>
      </w:r>
      <w:proofErr w:type="gramStart"/>
      <w:r w:rsidRPr="00F73D67">
        <w:rPr>
          <w:rFonts w:ascii="Arial" w:hAnsi="Arial" w:cs="Arial"/>
        </w:rPr>
        <w:t>in the area of</w:t>
      </w:r>
      <w:proofErr w:type="gramEnd"/>
      <w:r w:rsidRPr="00F73D67">
        <w:rPr>
          <w:rFonts w:ascii="Arial" w:hAnsi="Arial" w:cs="Arial"/>
        </w:rPr>
        <w:t xml:space="preserve"> implementing Dynamic Food Procurement**</w:t>
      </w:r>
      <w:r w:rsidR="00811D45" w:rsidRPr="00F73D67">
        <w:rPr>
          <w:rFonts w:ascii="Arial" w:hAnsi="Arial" w:cs="Arial"/>
        </w:rPr>
        <w:t>*</w:t>
      </w:r>
      <w:r w:rsidRPr="00F73D67">
        <w:rPr>
          <w:rFonts w:ascii="Arial" w:hAnsi="Arial" w:cs="Arial"/>
        </w:rPr>
        <w:t xml:space="preserve"> within the public sector catering environment</w:t>
      </w:r>
      <w:r w:rsidR="006022F8" w:rsidRPr="00F73D67">
        <w:rPr>
          <w:rFonts w:ascii="Arial" w:hAnsi="Arial" w:cs="Arial"/>
        </w:rPr>
        <w:t xml:space="preserve">. </w:t>
      </w:r>
      <w:r w:rsidRPr="00F73D67">
        <w:rPr>
          <w:rFonts w:ascii="Arial" w:hAnsi="Arial" w:cs="Arial"/>
        </w:rPr>
        <w:t xml:space="preserve"> </w:t>
      </w:r>
      <w:r w:rsidR="00AD7986" w:rsidRPr="00F73D67">
        <w:rPr>
          <w:rFonts w:ascii="Arial" w:hAnsi="Arial" w:cs="Arial"/>
        </w:rPr>
        <w:t xml:space="preserve">The </w:t>
      </w:r>
      <w:r w:rsidR="00777E84" w:rsidRPr="00F73D67">
        <w:rPr>
          <w:rFonts w:ascii="Arial" w:hAnsi="Arial" w:cs="Arial"/>
        </w:rPr>
        <w:t>technology and managing agent</w:t>
      </w:r>
      <w:r w:rsidR="00F84A57" w:rsidRPr="00F73D67">
        <w:rPr>
          <w:rFonts w:ascii="Arial" w:hAnsi="Arial" w:cs="Arial"/>
        </w:rPr>
        <w:t xml:space="preserve"> </w:t>
      </w:r>
      <w:r w:rsidR="00AD7986" w:rsidRPr="00F73D67">
        <w:rPr>
          <w:rFonts w:ascii="Arial" w:hAnsi="Arial" w:cs="Arial"/>
        </w:rPr>
        <w:t xml:space="preserve">will use these funds </w:t>
      </w:r>
      <w:r w:rsidR="00F84A57" w:rsidRPr="00F73D67">
        <w:rPr>
          <w:rFonts w:ascii="Arial" w:hAnsi="Arial" w:cs="Arial"/>
        </w:rPr>
        <w:t xml:space="preserve">to </w:t>
      </w:r>
      <w:r w:rsidR="00A80463" w:rsidRPr="00F73D67">
        <w:rPr>
          <w:rFonts w:ascii="Arial" w:hAnsi="Arial" w:cs="Arial"/>
        </w:rPr>
        <w:t>fulfil the following responsibilities:</w:t>
      </w:r>
    </w:p>
    <w:p w14:paraId="6C6ABA9B" w14:textId="61F70BB8" w:rsidR="0051556C" w:rsidRPr="00F73D67" w:rsidRDefault="00501948" w:rsidP="0051556C">
      <w:pPr>
        <w:numPr>
          <w:ilvl w:val="1"/>
          <w:numId w:val="7"/>
        </w:numPr>
        <w:shd w:val="clear" w:color="auto" w:fill="FFFFFF"/>
        <w:spacing w:before="100" w:beforeAutospacing="1" w:after="100" w:afterAutospacing="1" w:line="240" w:lineRule="auto"/>
        <w:rPr>
          <w:rFonts w:ascii="Arial" w:hAnsi="Arial" w:cs="Arial"/>
        </w:rPr>
      </w:pPr>
      <w:r w:rsidRPr="00F73D67">
        <w:rPr>
          <w:rFonts w:ascii="Arial" w:hAnsi="Arial" w:cs="Arial"/>
        </w:rPr>
        <w:t>P</w:t>
      </w:r>
      <w:r w:rsidR="0051556C" w:rsidRPr="00F73D67">
        <w:rPr>
          <w:rFonts w:ascii="Arial" w:hAnsi="Arial" w:cs="Arial"/>
        </w:rPr>
        <w:t>rovision of online stores for buyers – curated to feature the products required consistent with latest government buying standards.</w:t>
      </w:r>
    </w:p>
    <w:p w14:paraId="73FDD969" w14:textId="0633779E" w:rsidR="0051556C" w:rsidRPr="00F73D67" w:rsidRDefault="005A54E3" w:rsidP="00C83790">
      <w:pPr>
        <w:numPr>
          <w:ilvl w:val="1"/>
          <w:numId w:val="7"/>
        </w:numPr>
        <w:shd w:val="clear" w:color="auto" w:fill="FFFFFF"/>
        <w:spacing w:before="240" w:beforeAutospacing="1" w:after="240" w:afterAutospacing="1" w:line="240" w:lineRule="auto"/>
        <w:rPr>
          <w:rFonts w:ascii="Arial" w:hAnsi="Arial" w:cs="Arial"/>
        </w:rPr>
      </w:pPr>
      <w:r w:rsidRPr="00F73D67">
        <w:rPr>
          <w:rFonts w:ascii="Arial" w:hAnsi="Arial" w:cs="Arial"/>
        </w:rPr>
        <w:t>Provision of l</w:t>
      </w:r>
      <w:r w:rsidR="00FA0D20" w:rsidRPr="00F73D67">
        <w:rPr>
          <w:rFonts w:ascii="Arial" w:hAnsi="Arial" w:cs="Arial"/>
        </w:rPr>
        <w:t>ogistics provider management, including supply chain dispute resolution</w:t>
      </w:r>
      <w:r w:rsidRPr="00F73D67">
        <w:rPr>
          <w:rFonts w:ascii="Arial" w:hAnsi="Arial" w:cs="Arial"/>
        </w:rPr>
        <w:t>.</w:t>
      </w:r>
    </w:p>
    <w:p w14:paraId="0E8ADA00" w14:textId="2495345D" w:rsidR="0051556C" w:rsidRPr="00F73D67" w:rsidRDefault="005A54E3" w:rsidP="0051556C">
      <w:pPr>
        <w:numPr>
          <w:ilvl w:val="1"/>
          <w:numId w:val="7"/>
        </w:numPr>
        <w:shd w:val="clear" w:color="auto" w:fill="FFFFFF"/>
        <w:spacing w:before="240" w:beforeAutospacing="1" w:after="240" w:afterAutospacing="1" w:line="240" w:lineRule="auto"/>
        <w:rPr>
          <w:rFonts w:ascii="Arial" w:hAnsi="Arial" w:cs="Arial"/>
        </w:rPr>
      </w:pPr>
      <w:r w:rsidRPr="00F73D67">
        <w:rPr>
          <w:rFonts w:ascii="Arial" w:hAnsi="Arial" w:cs="Arial"/>
        </w:rPr>
        <w:t>Provision of a</w:t>
      </w:r>
      <w:r w:rsidR="00FA0D20" w:rsidRPr="00F73D67">
        <w:rPr>
          <w:rFonts w:ascii="Arial" w:hAnsi="Arial" w:cs="Arial"/>
        </w:rPr>
        <w:t xml:space="preserve">ccounting, </w:t>
      </w:r>
      <w:r w:rsidRPr="00F73D67">
        <w:rPr>
          <w:rFonts w:ascii="Arial" w:hAnsi="Arial" w:cs="Arial"/>
        </w:rPr>
        <w:t>f</w:t>
      </w:r>
      <w:r w:rsidR="00FA0D20" w:rsidRPr="00F73D67">
        <w:rPr>
          <w:rFonts w:ascii="Arial" w:hAnsi="Arial" w:cs="Arial"/>
        </w:rPr>
        <w:t xml:space="preserve">inance &amp; </w:t>
      </w:r>
      <w:r w:rsidRPr="00F73D67">
        <w:rPr>
          <w:rFonts w:ascii="Arial" w:hAnsi="Arial" w:cs="Arial"/>
        </w:rPr>
        <w:t>i</w:t>
      </w:r>
      <w:r w:rsidR="00FA0D20" w:rsidRPr="00F73D67">
        <w:rPr>
          <w:rFonts w:ascii="Arial" w:hAnsi="Arial" w:cs="Arial"/>
        </w:rPr>
        <w:t>nvoice/</w:t>
      </w:r>
      <w:r w:rsidRPr="00F73D67">
        <w:rPr>
          <w:rFonts w:ascii="Arial" w:hAnsi="Arial" w:cs="Arial"/>
        </w:rPr>
        <w:t>b</w:t>
      </w:r>
      <w:r w:rsidR="00FA0D20" w:rsidRPr="00F73D67">
        <w:rPr>
          <w:rFonts w:ascii="Arial" w:hAnsi="Arial" w:cs="Arial"/>
        </w:rPr>
        <w:t xml:space="preserve">illing </w:t>
      </w:r>
      <w:r w:rsidRPr="00F73D67">
        <w:rPr>
          <w:rFonts w:ascii="Arial" w:hAnsi="Arial" w:cs="Arial"/>
        </w:rPr>
        <w:t>s</w:t>
      </w:r>
      <w:r w:rsidR="00FA0D20" w:rsidRPr="00F73D67">
        <w:rPr>
          <w:rFonts w:ascii="Arial" w:hAnsi="Arial" w:cs="Arial"/>
        </w:rPr>
        <w:t>upport</w:t>
      </w:r>
      <w:r w:rsidRPr="00F73D67">
        <w:rPr>
          <w:rFonts w:ascii="Arial" w:hAnsi="Arial" w:cs="Arial"/>
        </w:rPr>
        <w:t>.</w:t>
      </w:r>
    </w:p>
    <w:p w14:paraId="7B836DA4" w14:textId="5D4C56EC" w:rsidR="0051556C" w:rsidRPr="00F73D67" w:rsidRDefault="005A54E3" w:rsidP="0051556C">
      <w:pPr>
        <w:numPr>
          <w:ilvl w:val="1"/>
          <w:numId w:val="7"/>
        </w:numPr>
        <w:shd w:val="clear" w:color="auto" w:fill="FFFFFF"/>
        <w:spacing w:before="240" w:beforeAutospacing="1" w:after="240" w:afterAutospacing="1" w:line="240" w:lineRule="auto"/>
        <w:rPr>
          <w:rFonts w:ascii="Arial" w:hAnsi="Arial" w:cs="Arial"/>
        </w:rPr>
      </w:pPr>
      <w:r w:rsidRPr="00F73D67">
        <w:rPr>
          <w:rFonts w:ascii="Arial" w:hAnsi="Arial" w:cs="Arial"/>
        </w:rPr>
        <w:t>Provision of t</w:t>
      </w:r>
      <w:r w:rsidR="00FA0D20" w:rsidRPr="00F73D67">
        <w:rPr>
          <w:rFonts w:ascii="Arial" w:hAnsi="Arial" w:cs="Arial"/>
        </w:rPr>
        <w:t>echnology integrations with Logistics Provider software and caterer accounting software</w:t>
      </w:r>
    </w:p>
    <w:p w14:paraId="569C462B" w14:textId="5A5F12EA" w:rsidR="00B2158F" w:rsidRPr="00F73D67" w:rsidRDefault="005A54E3" w:rsidP="005A54E3">
      <w:pPr>
        <w:numPr>
          <w:ilvl w:val="1"/>
          <w:numId w:val="7"/>
        </w:numPr>
        <w:shd w:val="clear" w:color="auto" w:fill="FFFFFF"/>
        <w:spacing w:before="240" w:beforeAutospacing="1" w:after="240" w:afterAutospacing="1" w:line="240" w:lineRule="auto"/>
        <w:rPr>
          <w:rFonts w:ascii="Arial" w:hAnsi="Arial" w:cs="Arial"/>
        </w:rPr>
      </w:pPr>
      <w:r w:rsidRPr="00F73D67">
        <w:rPr>
          <w:rFonts w:ascii="Arial" w:hAnsi="Arial" w:cs="Arial"/>
        </w:rPr>
        <w:t>Provision of r</w:t>
      </w:r>
      <w:r w:rsidR="00FA0D20" w:rsidRPr="00F73D67">
        <w:rPr>
          <w:rFonts w:ascii="Arial" w:hAnsi="Arial" w:cs="Arial"/>
        </w:rPr>
        <w:t>igorous and granular data management from primary producer through each member of the chain to the buyer.</w:t>
      </w:r>
    </w:p>
    <w:sectPr w:rsidR="00B2158F" w:rsidRPr="00F73D6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3E1B02"/>
    <w:multiLevelType w:val="hybridMultilevel"/>
    <w:tmpl w:val="92FEB8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B6F7CD8"/>
    <w:multiLevelType w:val="hybridMultilevel"/>
    <w:tmpl w:val="92FEB8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0991DC2"/>
    <w:multiLevelType w:val="multilevel"/>
    <w:tmpl w:val="A6605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0E2241"/>
    <w:multiLevelType w:val="multilevel"/>
    <w:tmpl w:val="9C62D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7F33D2"/>
    <w:multiLevelType w:val="multilevel"/>
    <w:tmpl w:val="5F04B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DA6E68"/>
    <w:multiLevelType w:val="multilevel"/>
    <w:tmpl w:val="A88A6A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312D4D"/>
    <w:multiLevelType w:val="multilevel"/>
    <w:tmpl w:val="403A3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A3243D"/>
    <w:multiLevelType w:val="hybridMultilevel"/>
    <w:tmpl w:val="93EEB7CE"/>
    <w:lvl w:ilvl="0" w:tplc="F34A0906">
      <w:start w:val="1"/>
      <w:numFmt w:val="lowerLetter"/>
      <w:lvlText w:val="%1)"/>
      <w:lvlJc w:val="left"/>
      <w:pPr>
        <w:ind w:left="1080" w:hanging="360"/>
      </w:pPr>
      <w:rPr>
        <w:rFonts w:asciiTheme="minorHAnsi" w:eastAsiaTheme="minorHAnsi" w:hAnsiTheme="minorHAnsi" w:cstheme="minorBidi" w:hint="default"/>
        <w:color w:val="auto"/>
        <w:sz w:val="22"/>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50D8313D"/>
    <w:multiLevelType w:val="multilevel"/>
    <w:tmpl w:val="4EA21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A150E9"/>
    <w:multiLevelType w:val="multilevel"/>
    <w:tmpl w:val="A4F82B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B450A44"/>
    <w:multiLevelType w:val="hybridMultilevel"/>
    <w:tmpl w:val="5FFA6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6"/>
  </w:num>
  <w:num w:numId="4">
    <w:abstractNumId w:val="4"/>
  </w:num>
  <w:num w:numId="5">
    <w:abstractNumId w:val="2"/>
  </w:num>
  <w:num w:numId="6">
    <w:abstractNumId w:val="8"/>
  </w:num>
  <w:num w:numId="7">
    <w:abstractNumId w:val="9"/>
  </w:num>
  <w:num w:numId="8">
    <w:abstractNumId w:val="5"/>
  </w:num>
  <w:num w:numId="9">
    <w:abstractNumId w:val="1"/>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17E"/>
    <w:rsid w:val="000C05F0"/>
    <w:rsid w:val="000D7979"/>
    <w:rsid w:val="00121AF2"/>
    <w:rsid w:val="001F6076"/>
    <w:rsid w:val="00207DDA"/>
    <w:rsid w:val="00241818"/>
    <w:rsid w:val="002A2F8F"/>
    <w:rsid w:val="002A4472"/>
    <w:rsid w:val="002A7A44"/>
    <w:rsid w:val="00361041"/>
    <w:rsid w:val="003B61F2"/>
    <w:rsid w:val="003C7EE1"/>
    <w:rsid w:val="0043054A"/>
    <w:rsid w:val="00433F3C"/>
    <w:rsid w:val="0045338A"/>
    <w:rsid w:val="00501948"/>
    <w:rsid w:val="0051556C"/>
    <w:rsid w:val="005166F5"/>
    <w:rsid w:val="005433FC"/>
    <w:rsid w:val="005A0E02"/>
    <w:rsid w:val="005A54E3"/>
    <w:rsid w:val="005C0D13"/>
    <w:rsid w:val="005C3D4E"/>
    <w:rsid w:val="005D1E11"/>
    <w:rsid w:val="005D21BC"/>
    <w:rsid w:val="005D6A6C"/>
    <w:rsid w:val="005D7C5E"/>
    <w:rsid w:val="005F00EA"/>
    <w:rsid w:val="005F68E4"/>
    <w:rsid w:val="006022F8"/>
    <w:rsid w:val="0060471D"/>
    <w:rsid w:val="006309A3"/>
    <w:rsid w:val="006348C5"/>
    <w:rsid w:val="0066524D"/>
    <w:rsid w:val="006D1331"/>
    <w:rsid w:val="006E0588"/>
    <w:rsid w:val="00777E84"/>
    <w:rsid w:val="007C7A1C"/>
    <w:rsid w:val="007F117E"/>
    <w:rsid w:val="00811D45"/>
    <w:rsid w:val="00854B32"/>
    <w:rsid w:val="008A6521"/>
    <w:rsid w:val="008B1168"/>
    <w:rsid w:val="00953BEF"/>
    <w:rsid w:val="009B4986"/>
    <w:rsid w:val="00A07591"/>
    <w:rsid w:val="00A1057D"/>
    <w:rsid w:val="00A7077D"/>
    <w:rsid w:val="00A80463"/>
    <w:rsid w:val="00AB0D10"/>
    <w:rsid w:val="00AC1473"/>
    <w:rsid w:val="00AD7986"/>
    <w:rsid w:val="00B2158F"/>
    <w:rsid w:val="00B64E33"/>
    <w:rsid w:val="00B71B07"/>
    <w:rsid w:val="00BA263E"/>
    <w:rsid w:val="00C329D7"/>
    <w:rsid w:val="00C82D8F"/>
    <w:rsid w:val="00C903F7"/>
    <w:rsid w:val="00D21D3B"/>
    <w:rsid w:val="00D96672"/>
    <w:rsid w:val="00DB05CB"/>
    <w:rsid w:val="00E86356"/>
    <w:rsid w:val="00EC3959"/>
    <w:rsid w:val="00EC5187"/>
    <w:rsid w:val="00EF101C"/>
    <w:rsid w:val="00F27043"/>
    <w:rsid w:val="00F73D67"/>
    <w:rsid w:val="00F84A57"/>
    <w:rsid w:val="00F86746"/>
    <w:rsid w:val="00F93D63"/>
    <w:rsid w:val="00FA0D20"/>
    <w:rsid w:val="00FC666C"/>
    <w:rsid w:val="00FE41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5968C"/>
  <w15:chartTrackingRefBased/>
  <w15:docId w15:val="{269E83AF-DCC7-461A-AF9D-36A14E8C6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7DDA"/>
    <w:pPr>
      <w:ind w:left="720"/>
      <w:contextualSpacing/>
    </w:pPr>
  </w:style>
  <w:style w:type="paragraph" w:styleId="NormalWeb">
    <w:name w:val="Normal (Web)"/>
    <w:basedOn w:val="Normal"/>
    <w:uiPriority w:val="99"/>
    <w:semiHidden/>
    <w:unhideWhenUsed/>
    <w:rsid w:val="00777E8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777E84"/>
    <w:rPr>
      <w:i/>
      <w:iCs/>
    </w:rPr>
  </w:style>
  <w:style w:type="character" w:styleId="Hyperlink">
    <w:name w:val="Hyperlink"/>
    <w:basedOn w:val="DefaultParagraphFont"/>
    <w:uiPriority w:val="99"/>
    <w:unhideWhenUsed/>
    <w:rsid w:val="005433FC"/>
    <w:rPr>
      <w:color w:val="0563C1" w:themeColor="hyperlink"/>
      <w:u w:val="single"/>
    </w:rPr>
  </w:style>
  <w:style w:type="character" w:styleId="UnresolvedMention">
    <w:name w:val="Unresolved Mention"/>
    <w:basedOn w:val="DefaultParagraphFont"/>
    <w:uiPriority w:val="99"/>
    <w:semiHidden/>
    <w:unhideWhenUsed/>
    <w:rsid w:val="005433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3735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https://www.dpukfood.co.uk/dfphowitworks" TargetMode="External"/><Relationship Id="rId4" Type="http://schemas.openxmlformats.org/officeDocument/2006/relationships/numbering" Target="numbering.xml"/><Relationship Id="rId9" Type="http://schemas.openxmlformats.org/officeDocument/2006/relationships/image" Target="media/image2.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1ACDCB4C3BAF545B81A9E6EA584F101" ma:contentTypeVersion="12" ma:contentTypeDescription="Create a new document." ma:contentTypeScope="" ma:versionID="2b0a86b7215b343b11a82afcfaf0b821">
  <xsd:schema xmlns:xsd="http://www.w3.org/2001/XMLSchema" xmlns:xs="http://www.w3.org/2001/XMLSchema" xmlns:p="http://schemas.microsoft.com/office/2006/metadata/properties" xmlns:ns2="629851bc-d4f0-47bf-9dbc-0070ea3c14a1" xmlns:ns3="e67da66e-fe2a-487c-a209-7971d238e7eb" targetNamespace="http://schemas.microsoft.com/office/2006/metadata/properties" ma:root="true" ma:fieldsID="576614f3bce8d3fe8e41d2ff608e62f0" ns2:_="" ns3:_="">
    <xsd:import namespace="629851bc-d4f0-47bf-9dbc-0070ea3c14a1"/>
    <xsd:import namespace="e67da66e-fe2a-487c-a209-7971d238e7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9851bc-d4f0-47bf-9dbc-0070ea3c14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67da66e-fe2a-487c-a209-7971d238e7e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A566AAE-DB19-49B5-85CD-BF2BAED9F67D}">
  <ds:schemaRefs>
    <ds:schemaRef ds:uri="http://schemas.microsoft.com/sharepoint/v3/contenttype/forms"/>
  </ds:schemaRefs>
</ds:datastoreItem>
</file>

<file path=customXml/itemProps2.xml><?xml version="1.0" encoding="utf-8"?>
<ds:datastoreItem xmlns:ds="http://schemas.openxmlformats.org/officeDocument/2006/customXml" ds:itemID="{EA9837B4-E8AE-4464-BAFC-69DCFBA30E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9851bc-d4f0-47bf-9dbc-0070ea3c14a1"/>
    <ds:schemaRef ds:uri="e67da66e-fe2a-487c-a209-7971d238e7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760969-0591-4806-B674-C819975C6A1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1152</Words>
  <Characters>6569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 Osborn</dc:creator>
  <cp:keywords/>
  <dc:description/>
  <cp:lastModifiedBy>Ellen Bright</cp:lastModifiedBy>
  <cp:revision>3</cp:revision>
  <dcterms:created xsi:type="dcterms:W3CDTF">2022-03-14T12:41:00Z</dcterms:created>
  <dcterms:modified xsi:type="dcterms:W3CDTF">2022-03-14T12:44:00Z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0x01010061ACDCB4C3BAF545B81A9E6EA584F101</vt:lpwstr>
  </property>
</Properties>
</file>